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C8" w:rsidRDefault="001456C8" w:rsidP="001456C8">
      <w:pPr>
        <w:spacing w:line="360" w:lineRule="auto"/>
        <w:rPr>
          <w:rFonts w:ascii="Times New Roman"/>
          <w:sz w:val="21"/>
          <w:szCs w:val="21"/>
        </w:rPr>
      </w:pPr>
      <w:bookmarkStart w:id="0" w:name="_GoBack"/>
      <w:bookmarkEnd w:id="0"/>
    </w:p>
    <w:p w:rsidR="001456C8" w:rsidRPr="00433CDA" w:rsidRDefault="001456C8" w:rsidP="001456C8">
      <w:pPr>
        <w:spacing w:line="360" w:lineRule="auto"/>
        <w:rPr>
          <w:rFonts w:ascii="Times New Roman"/>
          <w:sz w:val="21"/>
          <w:szCs w:val="21"/>
        </w:rPr>
      </w:pPr>
    </w:p>
    <w:p w:rsidR="001456C8" w:rsidRPr="000A17F1" w:rsidRDefault="001456C8" w:rsidP="001456C8">
      <w:pPr>
        <w:spacing w:line="360" w:lineRule="auto"/>
        <w:jc w:val="center"/>
        <w:rPr>
          <w:rFonts w:ascii="Microsoft Sans Serif" w:hAnsi="Microsoft Sans Serif" w:cs="Microsoft Sans Serif"/>
          <w:b/>
          <w:sz w:val="48"/>
          <w:szCs w:val="48"/>
        </w:rPr>
      </w:pPr>
      <w:r w:rsidRPr="000A17F1">
        <w:rPr>
          <w:rFonts w:ascii="Microsoft Sans Serif" w:hAnsi="Microsoft Sans Serif" w:cs="Microsoft Sans Serif"/>
          <w:b/>
          <w:sz w:val="48"/>
          <w:szCs w:val="48"/>
        </w:rPr>
        <w:t xml:space="preserve">Ship Energy Efficiency </w:t>
      </w:r>
    </w:p>
    <w:p w:rsidR="001456C8" w:rsidRPr="000A17F1" w:rsidRDefault="001456C8" w:rsidP="001456C8">
      <w:pPr>
        <w:spacing w:line="360" w:lineRule="auto"/>
        <w:jc w:val="center"/>
        <w:rPr>
          <w:rFonts w:ascii="Microsoft Sans Serif" w:hAnsi="Microsoft Sans Serif" w:cs="Microsoft Sans Serif"/>
          <w:b/>
          <w:sz w:val="48"/>
          <w:szCs w:val="48"/>
        </w:rPr>
      </w:pPr>
      <w:r w:rsidRPr="000A17F1">
        <w:rPr>
          <w:rFonts w:ascii="Microsoft Sans Serif" w:hAnsi="Microsoft Sans Serif" w:cs="Microsoft Sans Serif"/>
          <w:b/>
          <w:sz w:val="48"/>
          <w:szCs w:val="48"/>
        </w:rPr>
        <w:t>Management Plan (SEEMP)</w:t>
      </w: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jc w:val="center"/>
        <w:rPr>
          <w:rFonts w:ascii="Microsoft Sans Serif" w:hAnsi="Microsoft Sans Serif" w:cs="Microsoft Sans Serif"/>
          <w:b/>
          <w:sz w:val="32"/>
          <w:szCs w:val="32"/>
        </w:rPr>
      </w:pPr>
    </w:p>
    <w:tbl>
      <w:tblPr>
        <w:tblW w:w="5000" w:type="pct"/>
        <w:jc w:val="center"/>
        <w:tblLook w:val="04A0" w:firstRow="1" w:lastRow="0" w:firstColumn="1" w:lastColumn="0" w:noHBand="0" w:noVBand="1"/>
      </w:tblPr>
      <w:tblGrid>
        <w:gridCol w:w="9026"/>
      </w:tblGrid>
      <w:tr w:rsidR="001456C8" w:rsidRPr="000A17F1" w:rsidTr="00A259CC">
        <w:trPr>
          <w:trHeight w:val="481"/>
          <w:jc w:val="center"/>
        </w:trPr>
        <w:tc>
          <w:tcPr>
            <w:tcW w:w="5000" w:type="pct"/>
            <w:vAlign w:val="center"/>
          </w:tcPr>
          <w:p w:rsidR="001456C8" w:rsidRPr="000A17F1" w:rsidRDefault="001456C8" w:rsidP="00A259CC">
            <w:pPr>
              <w:pStyle w:val="ac"/>
              <w:jc w:val="center"/>
              <w:rPr>
                <w:rFonts w:ascii="Microsoft Sans Serif" w:hAnsi="Microsoft Sans Serif" w:cs="Microsoft Sans Serif"/>
                <w:b/>
                <w:sz w:val="32"/>
                <w:szCs w:val="32"/>
              </w:rPr>
            </w:pPr>
            <w:r w:rsidRPr="000A17F1">
              <w:rPr>
                <w:rFonts w:ascii="Microsoft Sans Serif" w:hAnsi="Microsoft Sans Serif" w:cs="Microsoft Sans Serif"/>
                <w:b/>
                <w:sz w:val="32"/>
                <w:szCs w:val="32"/>
              </w:rPr>
              <w:t>Part Ⅱ - Ship Fuel Oil Consumption Data Collection Plan</w:t>
            </w: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tc>
      </w:tr>
      <w:tr w:rsidR="001456C8" w:rsidRPr="000A17F1" w:rsidTr="00A259CC">
        <w:trPr>
          <w:trHeight w:val="720"/>
          <w:jc w:val="center"/>
        </w:trPr>
        <w:tc>
          <w:tcPr>
            <w:tcW w:w="5000" w:type="pct"/>
            <w:vAlign w:val="center"/>
          </w:tcPr>
          <w:p w:rsidR="00A44C63" w:rsidRDefault="00A44C63" w:rsidP="00A259CC">
            <w:pPr>
              <w:jc w:val="center"/>
              <w:rPr>
                <w:rFonts w:ascii="Microsoft Sans Serif" w:hAnsi="Microsoft Sans Serif" w:cs="Microsoft Sans Serif"/>
                <w:sz w:val="36"/>
                <w:szCs w:val="36"/>
              </w:rPr>
            </w:pPr>
          </w:p>
          <w:p w:rsidR="00823B6F" w:rsidRDefault="00823B6F" w:rsidP="00823B6F">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Pr="000A17F1" w:rsidRDefault="00A44C63" w:rsidP="00A259CC">
            <w:pPr>
              <w:jc w:val="center"/>
              <w:rPr>
                <w:rFonts w:ascii="Microsoft Sans Serif" w:hAnsi="Microsoft Sans Serif" w:cs="Microsoft Sans Serif"/>
                <w:sz w:val="36"/>
                <w:szCs w:val="36"/>
              </w:rPr>
            </w:pPr>
          </w:p>
          <w:p w:rsidR="001456C8" w:rsidRPr="000A17F1" w:rsidRDefault="001456C8" w:rsidP="00A259CC">
            <w:pPr>
              <w:jc w:val="center"/>
              <w:rPr>
                <w:rFonts w:ascii="Microsoft Sans Serif" w:hAnsi="Microsoft Sans Serif" w:cs="Microsoft Sans Serif"/>
                <w:sz w:val="36"/>
                <w:szCs w:val="36"/>
              </w:rPr>
            </w:pPr>
            <w:r w:rsidRPr="000A17F1">
              <w:rPr>
                <w:rFonts w:ascii="Microsoft Sans Serif" w:hAnsi="Microsoft Sans Serif" w:cs="Microsoft Sans Serif"/>
                <w:sz w:val="36"/>
                <w:szCs w:val="36"/>
              </w:rPr>
              <w:t>(*** Shipping )</w:t>
            </w:r>
          </w:p>
          <w:p w:rsidR="001456C8" w:rsidRPr="000A17F1" w:rsidRDefault="001456C8" w:rsidP="00A259CC">
            <w:pPr>
              <w:jc w:val="center"/>
              <w:rPr>
                <w:rFonts w:ascii="Microsoft Sans Serif" w:eastAsiaTheme="majorEastAsia" w:hAnsi="Microsoft Sans Serif" w:cs="Microsoft Sans Serif"/>
                <w:sz w:val="36"/>
                <w:szCs w:val="36"/>
              </w:rPr>
            </w:pPr>
          </w:p>
        </w:tc>
      </w:tr>
    </w:tbl>
    <w:p w:rsidR="001456C8" w:rsidRPr="000A17F1" w:rsidRDefault="001456C8" w:rsidP="001456C8">
      <w:pPr>
        <w:spacing w:line="360" w:lineRule="auto"/>
        <w:jc w:val="center"/>
        <w:rPr>
          <w:rFonts w:ascii="Microsoft Sans Serif" w:hAnsi="Microsoft Sans Serif" w:cs="Microsoft Sans Serif"/>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4678"/>
      </w:tblGrid>
      <w:tr w:rsidR="001456C8" w:rsidRPr="000A17F1" w:rsidTr="00A259CC">
        <w:trPr>
          <w:trHeight w:val="554"/>
          <w:jc w:val="center"/>
        </w:trPr>
        <w:tc>
          <w:tcPr>
            <w:tcW w:w="3308" w:type="dxa"/>
            <w:vAlign w:val="center"/>
          </w:tcPr>
          <w:p w:rsidR="001456C8" w:rsidRPr="000A17F1" w:rsidRDefault="001456C8" w:rsidP="001533CF">
            <w:pPr>
              <w:spacing w:line="360" w:lineRule="auto"/>
              <w:jc w:val="center"/>
              <w:rPr>
                <w:rFonts w:ascii="Microsoft Sans Serif" w:hAnsi="Microsoft Sans Serif" w:cs="Microsoft Sans Serif"/>
                <w:sz w:val="36"/>
                <w:szCs w:val="36"/>
              </w:rPr>
            </w:pPr>
            <w:r w:rsidRPr="000A17F1">
              <w:rPr>
                <w:rFonts w:ascii="Microsoft Sans Serif" w:hAnsi="Microsoft Sans Serif" w:cs="Microsoft Sans Serif"/>
                <w:sz w:val="36"/>
                <w:szCs w:val="36"/>
              </w:rPr>
              <w:t xml:space="preserve">Name of </w:t>
            </w:r>
            <w:r w:rsidR="001533CF">
              <w:rPr>
                <w:rFonts w:ascii="Microsoft Sans Serif" w:hAnsi="Microsoft Sans Serif" w:cs="Microsoft Sans Serif"/>
                <w:sz w:val="36"/>
                <w:szCs w:val="36"/>
              </w:rPr>
              <w:t>Ship</w:t>
            </w:r>
          </w:p>
        </w:tc>
        <w:tc>
          <w:tcPr>
            <w:tcW w:w="4678" w:type="dxa"/>
          </w:tcPr>
          <w:p w:rsidR="001456C8" w:rsidRPr="000A17F1" w:rsidRDefault="001456C8" w:rsidP="00A259CC">
            <w:pPr>
              <w:spacing w:line="360" w:lineRule="auto"/>
              <w:jc w:val="center"/>
              <w:rPr>
                <w:rFonts w:ascii="Microsoft Sans Serif" w:hAnsi="Microsoft Sans Serif" w:cs="Microsoft Sans Serif"/>
                <w:sz w:val="36"/>
                <w:szCs w:val="36"/>
              </w:rPr>
            </w:pPr>
          </w:p>
        </w:tc>
      </w:tr>
      <w:tr w:rsidR="001456C8" w:rsidRPr="000A17F1" w:rsidTr="00A259CC">
        <w:trPr>
          <w:trHeight w:val="554"/>
          <w:jc w:val="center"/>
        </w:trPr>
        <w:tc>
          <w:tcPr>
            <w:tcW w:w="3308" w:type="dxa"/>
            <w:vAlign w:val="center"/>
          </w:tcPr>
          <w:p w:rsidR="001456C8" w:rsidRPr="000A17F1" w:rsidRDefault="001456C8" w:rsidP="00A259CC">
            <w:pPr>
              <w:spacing w:line="360" w:lineRule="auto"/>
              <w:jc w:val="center"/>
              <w:rPr>
                <w:rFonts w:ascii="Microsoft Sans Serif" w:hAnsi="Microsoft Sans Serif" w:cs="Microsoft Sans Serif"/>
                <w:b/>
                <w:sz w:val="36"/>
                <w:szCs w:val="36"/>
              </w:rPr>
            </w:pPr>
            <w:r w:rsidRPr="000A17F1">
              <w:rPr>
                <w:rFonts w:ascii="Microsoft Sans Serif" w:hAnsi="Microsoft Sans Serif" w:cs="Microsoft Sans Serif"/>
                <w:sz w:val="36"/>
                <w:szCs w:val="36"/>
              </w:rPr>
              <w:t>IMO NO.</w:t>
            </w:r>
          </w:p>
        </w:tc>
        <w:tc>
          <w:tcPr>
            <w:tcW w:w="4678" w:type="dxa"/>
          </w:tcPr>
          <w:p w:rsidR="001456C8" w:rsidRPr="000A17F1" w:rsidRDefault="001456C8" w:rsidP="00A259CC">
            <w:pPr>
              <w:spacing w:line="360" w:lineRule="auto"/>
              <w:jc w:val="center"/>
              <w:rPr>
                <w:rFonts w:ascii="Microsoft Sans Serif" w:hAnsi="Microsoft Sans Serif" w:cs="Microsoft Sans Serif"/>
                <w:sz w:val="36"/>
                <w:szCs w:val="36"/>
              </w:rPr>
            </w:pPr>
          </w:p>
        </w:tc>
      </w:tr>
    </w:tbl>
    <w:p w:rsidR="001456C8" w:rsidRPr="000A17F1" w:rsidRDefault="001456C8" w:rsidP="001456C8">
      <w:pPr>
        <w:spacing w:line="360" w:lineRule="auto"/>
        <w:jc w:val="center"/>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Default="001456C8" w:rsidP="001456C8">
      <w:pPr>
        <w:widowControl/>
        <w:wordWrap/>
        <w:autoSpaceDE/>
        <w:autoSpaceDN/>
        <w:jc w:val="left"/>
        <w:rPr>
          <w:rFonts w:ascii="Times New Roman"/>
          <w:sz w:val="21"/>
          <w:szCs w:val="21"/>
        </w:rPr>
        <w:sectPr w:rsidR="001456C8" w:rsidSect="00A44C63">
          <w:headerReference w:type="even" r:id="rId8"/>
          <w:headerReference w:type="default" r:id="rId9"/>
          <w:footerReference w:type="default" r:id="rId10"/>
          <w:headerReference w:type="first" r:id="rId11"/>
          <w:footerReference w:type="first" r:id="rId12"/>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titlePg/>
          <w:docGrid w:linePitch="360"/>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4678"/>
        <w:gridCol w:w="1417"/>
      </w:tblGrid>
      <w:tr w:rsidR="001456C8" w:rsidRPr="000A17F1" w:rsidTr="00A44C63">
        <w:trPr>
          <w:trHeight w:val="314"/>
        </w:trPr>
        <w:tc>
          <w:tcPr>
            <w:tcW w:w="1276" w:type="dxa"/>
            <w:shd w:val="clear" w:color="auto" w:fill="DBE5F1" w:themeFill="accent1" w:themeFillTint="33"/>
            <w:vAlign w:val="center"/>
          </w:tcPr>
          <w:p w:rsidR="001456C8" w:rsidRPr="000A17F1" w:rsidRDefault="001456C8" w:rsidP="00A259CC">
            <w:pPr>
              <w:spacing w:line="360" w:lineRule="auto"/>
              <w:ind w:firstLineChars="50" w:firstLine="110"/>
              <w:rPr>
                <w:rFonts w:ascii="Microsoft Sans Serif" w:hAnsi="Microsoft Sans Serif" w:cs="Microsoft Sans Serif"/>
                <w:sz w:val="22"/>
                <w:szCs w:val="22"/>
              </w:rPr>
            </w:pPr>
            <w:r w:rsidRPr="000A17F1">
              <w:rPr>
                <w:rFonts w:ascii="Microsoft Sans Serif" w:hAnsi="Microsoft Sans Serif" w:cs="Microsoft Sans Serif"/>
                <w:sz w:val="22"/>
                <w:szCs w:val="22"/>
              </w:rPr>
              <w:lastRenderedPageBreak/>
              <w:t>Ver. No</w:t>
            </w:r>
          </w:p>
        </w:tc>
        <w:tc>
          <w:tcPr>
            <w:tcW w:w="1134" w:type="dxa"/>
            <w:shd w:val="clear" w:color="auto" w:fill="DBE5F1" w:themeFill="accent1" w:themeFillTint="33"/>
            <w:vAlign w:val="center"/>
          </w:tcPr>
          <w:p w:rsidR="001456C8" w:rsidRPr="000A17F1" w:rsidRDefault="001456C8"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Date</w:t>
            </w:r>
          </w:p>
        </w:tc>
        <w:tc>
          <w:tcPr>
            <w:tcW w:w="4678" w:type="dxa"/>
            <w:shd w:val="clear" w:color="auto" w:fill="DBE5F1" w:themeFill="accent1" w:themeFillTint="33"/>
            <w:vAlign w:val="center"/>
          </w:tcPr>
          <w:p w:rsidR="001456C8" w:rsidRPr="000A17F1" w:rsidRDefault="001456C8"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History</w:t>
            </w:r>
          </w:p>
        </w:tc>
        <w:tc>
          <w:tcPr>
            <w:tcW w:w="1417" w:type="dxa"/>
            <w:shd w:val="clear" w:color="auto" w:fill="DBE5F1" w:themeFill="accent1" w:themeFillTint="33"/>
            <w:vAlign w:val="center"/>
          </w:tcPr>
          <w:p w:rsidR="001456C8" w:rsidRPr="000A17F1" w:rsidRDefault="000A17F1"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Remark</w:t>
            </w:r>
          </w:p>
        </w:tc>
      </w:tr>
      <w:tr w:rsidR="001456C8" w:rsidRPr="00433CDA" w:rsidTr="000A17F1">
        <w:trPr>
          <w:trHeight w:val="3480"/>
        </w:trPr>
        <w:tc>
          <w:tcPr>
            <w:tcW w:w="1276"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1134"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4678"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823B6F" w:rsidP="00823B6F">
            <w:pPr>
              <w:tabs>
                <w:tab w:val="left" w:pos="3060"/>
              </w:tabs>
              <w:spacing w:line="360" w:lineRule="auto"/>
              <w:rPr>
                <w:rFonts w:ascii="Times New Roman"/>
                <w:sz w:val="21"/>
                <w:szCs w:val="21"/>
              </w:rPr>
            </w:pPr>
            <w:r>
              <w:rPr>
                <w:rFonts w:ascii="Times New Roman"/>
                <w:sz w:val="21"/>
                <w:szCs w:val="21"/>
              </w:rPr>
              <w:tab/>
            </w: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Default="001456C8" w:rsidP="00A259CC">
            <w:pPr>
              <w:spacing w:line="360" w:lineRule="auto"/>
              <w:rPr>
                <w:rFonts w:ascii="Times New Roman"/>
                <w:sz w:val="21"/>
                <w:szCs w:val="21"/>
              </w:rPr>
            </w:pPr>
          </w:p>
          <w:p w:rsidR="003D2B59" w:rsidRDefault="003D2B59" w:rsidP="00A259CC">
            <w:pPr>
              <w:spacing w:line="360" w:lineRule="auto"/>
              <w:rPr>
                <w:rFonts w:ascii="Times New Roman"/>
                <w:sz w:val="21"/>
                <w:szCs w:val="21"/>
              </w:rPr>
            </w:pPr>
          </w:p>
          <w:p w:rsidR="003D2B59" w:rsidRPr="00433CDA" w:rsidRDefault="003D2B59"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1417"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r>
    </w:tbl>
    <w:p w:rsidR="00ED15B8" w:rsidRDefault="00ED15B8" w:rsidP="00ED15B8">
      <w:pPr>
        <w:tabs>
          <w:tab w:val="left" w:pos="701"/>
        </w:tabs>
        <w:spacing w:line="360" w:lineRule="auto"/>
        <w:ind w:firstLineChars="100" w:firstLine="260"/>
        <w:rPr>
          <w:rFonts w:ascii="Times New Roman"/>
          <w:sz w:val="26"/>
          <w:szCs w:val="26"/>
        </w:rPr>
        <w:sectPr w:rsidR="00ED15B8" w:rsidSect="00414639">
          <w:headerReference w:type="even" r:id="rId13"/>
          <w:headerReference w:type="default" r:id="rId14"/>
          <w:footerReference w:type="default" r:id="rId15"/>
          <w:headerReference w:type="first" r:id="rId16"/>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Fonts w:ascii="Times New Roman"/>
          <w:sz w:val="26"/>
          <w:szCs w:val="26"/>
        </w:rPr>
        <w:tab/>
      </w:r>
    </w:p>
    <w:p w:rsidR="004D234C" w:rsidRPr="004D234C" w:rsidRDefault="004D234C" w:rsidP="004D234C">
      <w:pPr>
        <w:pStyle w:val="HTML"/>
        <w:shd w:val="clear" w:color="auto" w:fill="FFFFFF"/>
        <w:jc w:val="center"/>
        <w:rPr>
          <w:rFonts w:ascii="Microsoft Sans Serif" w:hAnsi="Microsoft Sans Serif" w:cs="Microsoft Sans Serif"/>
          <w:b/>
          <w:color w:val="212121"/>
          <w:lang w:val="en"/>
        </w:rPr>
      </w:pPr>
      <w:r w:rsidRPr="004D234C">
        <w:rPr>
          <w:rFonts w:ascii="Microsoft Sans Serif" w:hAnsi="Microsoft Sans Serif" w:cs="Microsoft Sans Serif" w:hint="eastAsia"/>
          <w:b/>
          <w:color w:val="212121"/>
          <w:sz w:val="32"/>
          <w:lang w:val="en"/>
        </w:rPr>
        <w:lastRenderedPageBreak/>
        <w:t>E</w:t>
      </w:r>
      <w:r w:rsidRPr="004D234C">
        <w:rPr>
          <w:rFonts w:ascii="Microsoft Sans Serif" w:hAnsi="Microsoft Sans Serif" w:cs="Microsoft Sans Serif"/>
          <w:b/>
          <w:color w:val="212121"/>
          <w:sz w:val="32"/>
          <w:lang w:val="en"/>
        </w:rPr>
        <w:t>xplanatory notes</w:t>
      </w:r>
    </w:p>
    <w:p w:rsidR="004D234C" w:rsidRDefault="004D234C" w:rsidP="00D820F2">
      <w:pPr>
        <w:pStyle w:val="HTML"/>
        <w:shd w:val="clear" w:color="auto" w:fill="FFFFFF"/>
        <w:jc w:val="both"/>
        <w:rPr>
          <w:rFonts w:ascii="Microsoft Sans Serif" w:hAnsi="Microsoft Sans Serif" w:cs="Microsoft Sans Serif"/>
          <w:color w:val="212121"/>
          <w:lang w:val="en"/>
        </w:rPr>
      </w:pPr>
    </w:p>
    <w:p w:rsidR="000E0C6E" w:rsidRPr="000E0C6E" w:rsidRDefault="000E0C6E" w:rsidP="00D820F2">
      <w:pPr>
        <w:pStyle w:val="HTML"/>
        <w:shd w:val="clear" w:color="auto" w:fill="FFFFFF"/>
        <w:jc w:val="both"/>
        <w:rPr>
          <w:rFonts w:ascii="Microsoft Sans Serif" w:hAnsi="Microsoft Sans Serif" w:cs="Microsoft Sans Serif"/>
          <w:color w:val="212121"/>
        </w:rPr>
      </w:pPr>
      <w:r w:rsidRPr="000E0C6E">
        <w:rPr>
          <w:rFonts w:ascii="Microsoft Sans Serif" w:hAnsi="Microsoft Sans Serif" w:cs="Microsoft Sans Serif"/>
          <w:color w:val="212121"/>
          <w:lang w:val="en"/>
        </w:rPr>
        <w:t xml:space="preserve">This guidance was developed to assist </w:t>
      </w:r>
      <w:r w:rsidR="009601BA">
        <w:rPr>
          <w:rFonts w:ascii="Microsoft Sans Serif" w:hAnsi="Microsoft Sans Serif" w:cs="Microsoft Sans Serif"/>
          <w:color w:val="212121"/>
          <w:lang w:val="en"/>
        </w:rPr>
        <w:t xml:space="preserve">in </w:t>
      </w:r>
      <w:r w:rsidRPr="009601BA">
        <w:rPr>
          <w:rFonts w:ascii="Microsoft Sans Serif" w:hAnsi="Microsoft Sans Serif" w:cs="Microsoft Sans Serif"/>
          <w:lang w:val="en"/>
        </w:rPr>
        <w:t>the</w:t>
      </w:r>
      <w:r w:rsidRPr="00D80F4C">
        <w:rPr>
          <w:rFonts w:ascii="Microsoft Sans Serif" w:hAnsi="Microsoft Sans Serif" w:cs="Microsoft Sans Serif"/>
          <w:color w:val="FF0000"/>
          <w:lang w:val="en"/>
        </w:rPr>
        <w:t xml:space="preserve"> </w:t>
      </w:r>
      <w:r w:rsidRPr="000E0C6E">
        <w:rPr>
          <w:rFonts w:ascii="Microsoft Sans Serif" w:hAnsi="Microsoft Sans Serif" w:cs="Microsoft Sans Serif"/>
          <w:color w:val="212121"/>
          <w:lang w:val="en"/>
        </w:rPr>
        <w:t xml:space="preserve">preparation of the </w:t>
      </w:r>
      <w:r>
        <w:rPr>
          <w:rFonts w:ascii="Microsoft Sans Serif" w:hAnsi="Microsoft Sans Serif" w:cs="Microsoft Sans Serif"/>
          <w:color w:val="212121"/>
          <w:lang w:val="en"/>
        </w:rPr>
        <w:t>Ship</w:t>
      </w:r>
      <w:r w:rsidRPr="000E0C6E">
        <w:rPr>
          <w:rFonts w:ascii="Microsoft Sans Serif" w:hAnsi="Microsoft Sans Serif" w:cs="Microsoft Sans Serif"/>
          <w:color w:val="212121"/>
          <w:lang w:val="en"/>
        </w:rPr>
        <w:t xml:space="preserve"> Energy Efficiency Management Plan ("SEEMP") required by regulation 22 of MARPOL Annex VI and was prepared in accordance with Resolution MEPC.282 (70).</w:t>
      </w:r>
    </w:p>
    <w:p w:rsidR="000E0C6E" w:rsidRDefault="000E0C6E" w:rsidP="00D820F2">
      <w:pPr>
        <w:wordWrap/>
        <w:spacing w:line="400" w:lineRule="exact"/>
        <w:rPr>
          <w:rFonts w:asciiTheme="minorHAnsi" w:eastAsiaTheme="minorHAnsi" w:hAnsiTheme="minorHAnsi"/>
          <w:sz w:val="24"/>
        </w:rPr>
      </w:pPr>
    </w:p>
    <w:p w:rsidR="00ED15B8" w:rsidRPr="00C52979" w:rsidRDefault="00C52979" w:rsidP="00D820F2">
      <w:pPr>
        <w:rPr>
          <w:rFonts w:ascii="Microsoft Sans Serif" w:hAnsi="Microsoft Sans Serif" w:cs="Microsoft Sans Serif"/>
          <w:sz w:val="24"/>
        </w:rPr>
      </w:pPr>
      <w:r w:rsidRPr="00C52979">
        <w:rPr>
          <w:rFonts w:ascii="Microsoft Sans Serif" w:hAnsi="Microsoft Sans Serif" w:cs="Microsoft Sans Serif"/>
          <w:color w:val="212121"/>
          <w:sz w:val="24"/>
          <w:shd w:val="clear" w:color="auto" w:fill="FFFFFF"/>
        </w:rPr>
        <w:t xml:space="preserve">We have made every effort to ensure that the information contained in this </w:t>
      </w:r>
      <w:r>
        <w:rPr>
          <w:rFonts w:ascii="Microsoft Sans Serif" w:hAnsi="Microsoft Sans Serif" w:cs="Microsoft Sans Serif"/>
          <w:color w:val="212121"/>
          <w:sz w:val="24"/>
          <w:shd w:val="clear" w:color="auto" w:fill="FFFFFF"/>
        </w:rPr>
        <w:t>guidance</w:t>
      </w:r>
      <w:r w:rsidRPr="00C52979">
        <w:rPr>
          <w:rFonts w:ascii="Microsoft Sans Serif" w:hAnsi="Microsoft Sans Serif" w:cs="Microsoft Sans Serif"/>
          <w:color w:val="212121"/>
          <w:sz w:val="24"/>
          <w:shd w:val="clear" w:color="auto" w:fill="FFFFFF"/>
        </w:rPr>
        <w:t xml:space="preserve"> is accurate, but please note that there </w:t>
      </w:r>
      <w:r w:rsidR="0043706D">
        <w:rPr>
          <w:rFonts w:ascii="Microsoft Sans Serif" w:hAnsi="Microsoft Sans Serif" w:cs="Microsoft Sans Serif"/>
          <w:color w:val="212121"/>
          <w:sz w:val="24"/>
          <w:shd w:val="clear" w:color="auto" w:fill="FFFFFF"/>
        </w:rPr>
        <w:t>is</w:t>
      </w:r>
      <w:r w:rsidRPr="00C52979">
        <w:rPr>
          <w:rFonts w:ascii="Microsoft Sans Serif" w:hAnsi="Microsoft Sans Serif" w:cs="Microsoft Sans Serif"/>
          <w:color w:val="212121"/>
          <w:sz w:val="24"/>
          <w:shd w:val="clear" w:color="auto" w:fill="FFFFFF"/>
        </w:rPr>
        <w:t xml:space="preserve"> </w:t>
      </w:r>
      <w:r w:rsidR="0043706D">
        <w:rPr>
          <w:rFonts w:ascii="Microsoft Sans Serif" w:hAnsi="Microsoft Sans Serif" w:cs="Microsoft Sans Serif"/>
          <w:color w:val="212121"/>
          <w:sz w:val="24"/>
          <w:shd w:val="clear" w:color="auto" w:fill="FFFFFF"/>
        </w:rPr>
        <w:t xml:space="preserve">possibility of </w:t>
      </w:r>
      <w:r w:rsidRPr="00C52979">
        <w:rPr>
          <w:rFonts w:ascii="Microsoft Sans Serif" w:hAnsi="Microsoft Sans Serif" w:cs="Microsoft Sans Serif"/>
          <w:color w:val="212121"/>
          <w:sz w:val="24"/>
          <w:shd w:val="clear" w:color="auto" w:fill="FFFFFF"/>
        </w:rPr>
        <w:t>unintended mis</w:t>
      </w:r>
      <w:r w:rsidR="0043706D">
        <w:rPr>
          <w:rFonts w:ascii="Microsoft Sans Serif" w:hAnsi="Microsoft Sans Serif" w:cs="Microsoft Sans Serif"/>
          <w:color w:val="212121"/>
          <w:sz w:val="24"/>
          <w:shd w:val="clear" w:color="auto" w:fill="FFFFFF"/>
        </w:rPr>
        <w:t>translation</w:t>
      </w:r>
      <w:r w:rsidRPr="00C52979">
        <w:rPr>
          <w:rFonts w:ascii="Microsoft Sans Serif" w:hAnsi="Microsoft Sans Serif" w:cs="Microsoft Sans Serif"/>
          <w:color w:val="212121"/>
          <w:sz w:val="24"/>
          <w:shd w:val="clear" w:color="auto" w:fill="FFFFFF"/>
        </w:rPr>
        <w:t xml:space="preserve">s and errors in the content, and the content in this </w:t>
      </w:r>
      <w:r>
        <w:rPr>
          <w:rFonts w:ascii="Microsoft Sans Serif" w:hAnsi="Microsoft Sans Serif" w:cs="Microsoft Sans Serif"/>
          <w:color w:val="212121"/>
          <w:sz w:val="24"/>
          <w:shd w:val="clear" w:color="auto" w:fill="FFFFFF"/>
        </w:rPr>
        <w:t>plan</w:t>
      </w:r>
      <w:r w:rsidRPr="00C52979">
        <w:rPr>
          <w:rFonts w:ascii="Microsoft Sans Serif" w:hAnsi="Microsoft Sans Serif" w:cs="Microsoft Sans Serif"/>
          <w:color w:val="212121"/>
          <w:sz w:val="24"/>
          <w:shd w:val="clear" w:color="auto" w:fill="FFFFFF"/>
        </w:rPr>
        <w:t xml:space="preserve"> should be written and </w:t>
      </w:r>
      <w:r w:rsidR="0043706D">
        <w:rPr>
          <w:rFonts w:ascii="Microsoft Sans Serif" w:hAnsi="Microsoft Sans Serif" w:cs="Microsoft Sans Serif"/>
          <w:color w:val="212121"/>
          <w:sz w:val="24"/>
          <w:shd w:val="clear" w:color="auto" w:fill="FFFFFF"/>
        </w:rPr>
        <w:t xml:space="preserve">modified </w:t>
      </w:r>
      <w:r w:rsidRPr="00C52979">
        <w:rPr>
          <w:rFonts w:ascii="Microsoft Sans Serif" w:hAnsi="Microsoft Sans Serif" w:cs="Microsoft Sans Serif"/>
          <w:color w:val="212121"/>
          <w:sz w:val="24"/>
          <w:shd w:val="clear" w:color="auto" w:fill="FFFFFF"/>
        </w:rPr>
        <w:t xml:space="preserve">to suit the actual situation of the </w:t>
      </w:r>
      <w:r w:rsidR="0043706D">
        <w:rPr>
          <w:rFonts w:ascii="Microsoft Sans Serif" w:hAnsi="Microsoft Sans Serif" w:cs="Microsoft Sans Serif"/>
          <w:color w:val="212121"/>
          <w:sz w:val="24"/>
          <w:shd w:val="clear" w:color="auto" w:fill="FFFFFF"/>
        </w:rPr>
        <w:t>ship</w:t>
      </w:r>
      <w:r w:rsidRPr="00C52979">
        <w:rPr>
          <w:rFonts w:ascii="Microsoft Sans Serif" w:hAnsi="Microsoft Sans Serif" w:cs="Microsoft Sans Serif"/>
          <w:color w:val="212121"/>
          <w:sz w:val="24"/>
          <w:shd w:val="clear" w:color="auto" w:fill="FFFFFF"/>
        </w:rPr>
        <w:t>.</w:t>
      </w:r>
    </w:p>
    <w:p w:rsidR="00ED15B8" w:rsidRPr="0043706D" w:rsidRDefault="00ED15B8" w:rsidP="001456C8">
      <w:pPr>
        <w:spacing w:line="360" w:lineRule="auto"/>
        <w:rPr>
          <w:rFonts w:ascii="Times New Roman"/>
          <w:sz w:val="26"/>
          <w:szCs w:val="26"/>
        </w:rPr>
      </w:pPr>
    </w:p>
    <w:p w:rsidR="00ED15B8" w:rsidRPr="0043706D"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Pr="000E0C6E"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sectPr w:rsidR="00ED15B8" w:rsidSect="00414639">
          <w:headerReference w:type="even" r:id="rId17"/>
          <w:headerReference w:type="default" r:id="rId18"/>
          <w:headerReference w:type="first" r:id="rId19"/>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4D234C" w:rsidRPr="004D234C" w:rsidRDefault="004D234C" w:rsidP="004D234C">
      <w:pPr>
        <w:pStyle w:val="HTML"/>
        <w:shd w:val="clear" w:color="auto" w:fill="FFFFFF"/>
        <w:jc w:val="center"/>
      </w:pPr>
      <w:r w:rsidRPr="004D234C">
        <w:rPr>
          <w:rFonts w:ascii="Microsoft Sans Serif" w:hAnsi="Microsoft Sans Serif" w:cs="Microsoft Sans Serif" w:hint="eastAsia"/>
          <w:b/>
          <w:color w:val="212121"/>
          <w:sz w:val="32"/>
          <w:lang w:val="en"/>
        </w:rPr>
        <w:lastRenderedPageBreak/>
        <w:t>C</w:t>
      </w:r>
      <w:r w:rsidRPr="004D234C">
        <w:rPr>
          <w:rFonts w:ascii="Microsoft Sans Serif" w:hAnsi="Microsoft Sans Serif" w:cs="Microsoft Sans Serif"/>
          <w:b/>
          <w:color w:val="212121"/>
          <w:sz w:val="32"/>
          <w:lang w:val="en"/>
        </w:rPr>
        <w:t>ontents</w:t>
      </w:r>
    </w:p>
    <w:p w:rsidR="009460C5" w:rsidRDefault="001F6831" w:rsidP="004D234C">
      <w:pPr>
        <w:pStyle w:val="10"/>
        <w:rPr>
          <w:rStyle w:val="ad"/>
        </w:rPr>
      </w:pPr>
      <w:r w:rsidRPr="00F65B54">
        <w:fldChar w:fldCharType="begin"/>
      </w:r>
      <w:r w:rsidRPr="00F65B54">
        <w:instrText xml:space="preserve"> TOC \o "1-5" \h \z \u </w:instrText>
      </w:r>
      <w:r w:rsidRPr="00F65B54">
        <w:fldChar w:fldCharType="separate"/>
      </w:r>
      <w:hyperlink w:anchor="_Toc495501622" w:history="1">
        <w:r w:rsidR="009460C5" w:rsidRPr="002069F1">
          <w:rPr>
            <w:rStyle w:val="ad"/>
          </w:rPr>
          <w:t>1.</w:t>
        </w:r>
        <w:r w:rsidR="009460C5">
          <w:rPr>
            <w:rFonts w:asciiTheme="minorHAnsi" w:eastAsiaTheme="minorEastAsia" w:hAnsiTheme="minorHAnsi" w:cstheme="minorBidi"/>
            <w:sz w:val="20"/>
            <w:szCs w:val="22"/>
          </w:rPr>
          <w:tab/>
        </w:r>
        <w:r w:rsidR="009460C5" w:rsidRPr="002069F1">
          <w:rPr>
            <w:rStyle w:val="ad"/>
          </w:rPr>
          <w:t>Introduction</w:t>
        </w:r>
        <w:r w:rsidR="009460C5">
          <w:rPr>
            <w:webHidden/>
          </w:rPr>
          <w:tab/>
        </w:r>
        <w:r w:rsidR="009460C5">
          <w:rPr>
            <w:webHidden/>
          </w:rPr>
          <w:fldChar w:fldCharType="begin"/>
        </w:r>
        <w:r w:rsidR="009460C5">
          <w:rPr>
            <w:webHidden/>
          </w:rPr>
          <w:instrText xml:space="preserve"> PAGEREF _Toc495501622 \h </w:instrText>
        </w:r>
        <w:r w:rsidR="009460C5">
          <w:rPr>
            <w:webHidden/>
          </w:rPr>
        </w:r>
        <w:r w:rsidR="009460C5">
          <w:rPr>
            <w:webHidden/>
          </w:rPr>
          <w:fldChar w:fldCharType="separate"/>
        </w:r>
        <w:r w:rsidR="007D70D7">
          <w:rPr>
            <w:webHidden/>
          </w:rPr>
          <w:t>5</w:t>
        </w:r>
        <w:r w:rsidR="009460C5">
          <w:rPr>
            <w:webHidden/>
          </w:rPr>
          <w:fldChar w:fldCharType="end"/>
        </w:r>
      </w:hyperlink>
    </w:p>
    <w:p w:rsidR="009460C5" w:rsidRPr="009460C5" w:rsidRDefault="009460C5" w:rsidP="009460C5"/>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23" w:history="1">
        <w:r w:rsidR="009460C5" w:rsidRPr="002069F1">
          <w:rPr>
            <w:rStyle w:val="ad"/>
            <w:rFonts w:ascii="Microsoft Sans Serif" w:hAnsi="Microsoft Sans Serif" w:cs="Microsoft Sans Serif"/>
            <w:b/>
            <w:noProof/>
          </w:rPr>
          <w:t>1.1</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Background</w:t>
        </w:r>
        <w:r w:rsidR="009460C5">
          <w:rPr>
            <w:noProof/>
            <w:webHidden/>
          </w:rPr>
          <w:tab/>
        </w:r>
        <w:r w:rsidR="009460C5">
          <w:rPr>
            <w:noProof/>
            <w:webHidden/>
          </w:rPr>
          <w:fldChar w:fldCharType="begin"/>
        </w:r>
        <w:r w:rsidR="009460C5">
          <w:rPr>
            <w:noProof/>
            <w:webHidden/>
          </w:rPr>
          <w:instrText xml:space="preserve"> PAGEREF _Toc495501623 \h </w:instrText>
        </w:r>
        <w:r w:rsidR="009460C5">
          <w:rPr>
            <w:noProof/>
            <w:webHidden/>
          </w:rPr>
        </w:r>
        <w:r w:rsidR="009460C5">
          <w:rPr>
            <w:noProof/>
            <w:webHidden/>
          </w:rPr>
          <w:fldChar w:fldCharType="separate"/>
        </w:r>
        <w:r w:rsidR="007D70D7">
          <w:rPr>
            <w:noProof/>
            <w:webHidden/>
          </w:rPr>
          <w:t>5</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24" w:history="1">
        <w:r w:rsidR="009460C5" w:rsidRPr="002069F1">
          <w:rPr>
            <w:rStyle w:val="ad"/>
            <w:rFonts w:ascii="Microsoft Sans Serif" w:hAnsi="Microsoft Sans Serif" w:cs="Microsoft Sans Serif"/>
            <w:b/>
            <w:noProof/>
          </w:rPr>
          <w:t>1.2</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Purpose</w:t>
        </w:r>
        <w:r w:rsidR="009460C5">
          <w:rPr>
            <w:noProof/>
            <w:webHidden/>
          </w:rPr>
          <w:tab/>
        </w:r>
        <w:r w:rsidR="009460C5">
          <w:rPr>
            <w:noProof/>
            <w:webHidden/>
          </w:rPr>
          <w:fldChar w:fldCharType="begin"/>
        </w:r>
        <w:r w:rsidR="009460C5">
          <w:rPr>
            <w:noProof/>
            <w:webHidden/>
          </w:rPr>
          <w:instrText xml:space="preserve"> PAGEREF _Toc495501624 \h </w:instrText>
        </w:r>
        <w:r w:rsidR="009460C5">
          <w:rPr>
            <w:noProof/>
            <w:webHidden/>
          </w:rPr>
        </w:r>
        <w:r w:rsidR="009460C5">
          <w:rPr>
            <w:noProof/>
            <w:webHidden/>
          </w:rPr>
          <w:fldChar w:fldCharType="separate"/>
        </w:r>
        <w:r w:rsidR="007D70D7">
          <w:rPr>
            <w:noProof/>
            <w:webHidden/>
          </w:rPr>
          <w:t>5</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25" w:history="1">
        <w:r w:rsidR="009460C5" w:rsidRPr="002069F1">
          <w:rPr>
            <w:rStyle w:val="ad"/>
            <w:rFonts w:ascii="Microsoft Sans Serif" w:hAnsi="Microsoft Sans Serif" w:cs="Microsoft Sans Serif"/>
            <w:b/>
            <w:noProof/>
          </w:rPr>
          <w:t>1.3</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Implementation</w:t>
        </w:r>
        <w:r w:rsidR="009460C5">
          <w:rPr>
            <w:noProof/>
            <w:webHidden/>
          </w:rPr>
          <w:tab/>
        </w:r>
        <w:r w:rsidR="009460C5">
          <w:rPr>
            <w:noProof/>
            <w:webHidden/>
          </w:rPr>
          <w:fldChar w:fldCharType="begin"/>
        </w:r>
        <w:r w:rsidR="009460C5">
          <w:rPr>
            <w:noProof/>
            <w:webHidden/>
          </w:rPr>
          <w:instrText xml:space="preserve"> PAGEREF _Toc495501625 \h </w:instrText>
        </w:r>
        <w:r w:rsidR="009460C5">
          <w:rPr>
            <w:noProof/>
            <w:webHidden/>
          </w:rPr>
        </w:r>
        <w:r w:rsidR="009460C5">
          <w:rPr>
            <w:noProof/>
            <w:webHidden/>
          </w:rPr>
          <w:fldChar w:fldCharType="separate"/>
        </w:r>
        <w:r w:rsidR="007D70D7">
          <w:rPr>
            <w:noProof/>
            <w:webHidden/>
          </w:rPr>
          <w:t>5</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26" w:history="1">
        <w:r w:rsidR="009460C5" w:rsidRPr="002069F1">
          <w:rPr>
            <w:rStyle w:val="ad"/>
            <w:rFonts w:ascii="Microsoft Sans Serif" w:hAnsi="Microsoft Sans Serif" w:cs="Microsoft Sans Serif"/>
            <w:b/>
            <w:noProof/>
          </w:rPr>
          <w:t>1.4</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Definition</w:t>
        </w:r>
        <w:r w:rsidR="009460C5">
          <w:rPr>
            <w:noProof/>
            <w:webHidden/>
          </w:rPr>
          <w:tab/>
        </w:r>
        <w:r w:rsidR="009460C5">
          <w:rPr>
            <w:noProof/>
            <w:webHidden/>
          </w:rPr>
          <w:fldChar w:fldCharType="begin"/>
        </w:r>
        <w:r w:rsidR="009460C5">
          <w:rPr>
            <w:noProof/>
            <w:webHidden/>
          </w:rPr>
          <w:instrText xml:space="preserve"> PAGEREF _Toc495501626 \h </w:instrText>
        </w:r>
        <w:r w:rsidR="009460C5">
          <w:rPr>
            <w:noProof/>
            <w:webHidden/>
          </w:rPr>
        </w:r>
        <w:r w:rsidR="009460C5">
          <w:rPr>
            <w:noProof/>
            <w:webHidden/>
          </w:rPr>
          <w:fldChar w:fldCharType="separate"/>
        </w:r>
        <w:r w:rsidR="007D70D7">
          <w:rPr>
            <w:noProof/>
            <w:webHidden/>
          </w:rPr>
          <w:t>6</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27" w:history="1">
        <w:r w:rsidR="009460C5" w:rsidRPr="002069F1">
          <w:rPr>
            <w:rStyle w:val="ad"/>
            <w:rFonts w:ascii="Microsoft Sans Serif" w:hAnsi="Microsoft Sans Serif" w:cs="Microsoft Sans Serif"/>
            <w:b/>
            <w:noProof/>
            <w:kern w:val="0"/>
          </w:rPr>
          <w:t>1.5</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Relation between SEEMP Part I and Part II</w:t>
        </w:r>
        <w:r w:rsidR="009460C5">
          <w:rPr>
            <w:noProof/>
            <w:webHidden/>
          </w:rPr>
          <w:tab/>
        </w:r>
        <w:r w:rsidR="009460C5">
          <w:rPr>
            <w:noProof/>
            <w:webHidden/>
          </w:rPr>
          <w:fldChar w:fldCharType="begin"/>
        </w:r>
        <w:r w:rsidR="009460C5">
          <w:rPr>
            <w:noProof/>
            <w:webHidden/>
          </w:rPr>
          <w:instrText xml:space="preserve"> PAGEREF _Toc495501627 \h </w:instrText>
        </w:r>
        <w:r w:rsidR="009460C5">
          <w:rPr>
            <w:noProof/>
            <w:webHidden/>
          </w:rPr>
        </w:r>
        <w:r w:rsidR="009460C5">
          <w:rPr>
            <w:noProof/>
            <w:webHidden/>
          </w:rPr>
          <w:fldChar w:fldCharType="separate"/>
        </w:r>
        <w:r w:rsidR="007D70D7">
          <w:rPr>
            <w:noProof/>
            <w:webHidden/>
          </w:rPr>
          <w:t>7</w:t>
        </w:r>
        <w:r w:rsidR="009460C5">
          <w:rPr>
            <w:noProof/>
            <w:webHidden/>
          </w:rPr>
          <w:fldChar w:fldCharType="end"/>
        </w:r>
      </w:hyperlink>
    </w:p>
    <w:p w:rsidR="009460C5" w:rsidRDefault="007260C2">
      <w:pPr>
        <w:pStyle w:val="20"/>
        <w:tabs>
          <w:tab w:val="left" w:pos="1000"/>
          <w:tab w:val="right" w:leader="dot" w:pos="8494"/>
        </w:tabs>
        <w:ind w:left="400"/>
        <w:rPr>
          <w:rStyle w:val="ad"/>
          <w:noProof/>
        </w:rPr>
      </w:pPr>
      <w:hyperlink w:anchor="_Toc495501628" w:history="1">
        <w:r w:rsidR="009460C5" w:rsidRPr="002069F1">
          <w:rPr>
            <w:rStyle w:val="ad"/>
            <w:rFonts w:ascii="Microsoft Sans Serif" w:hAnsi="Microsoft Sans Serif" w:cs="Microsoft Sans Serif"/>
            <w:b/>
            <w:noProof/>
          </w:rPr>
          <w:t>1.6</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Fuel Consumption Data Collection Process</w:t>
        </w:r>
        <w:r w:rsidR="009460C5">
          <w:rPr>
            <w:noProof/>
            <w:webHidden/>
          </w:rPr>
          <w:tab/>
        </w:r>
        <w:r w:rsidR="009460C5">
          <w:rPr>
            <w:noProof/>
            <w:webHidden/>
          </w:rPr>
          <w:fldChar w:fldCharType="begin"/>
        </w:r>
        <w:r w:rsidR="009460C5">
          <w:rPr>
            <w:noProof/>
            <w:webHidden/>
          </w:rPr>
          <w:instrText xml:space="preserve"> PAGEREF _Toc495501628 \h </w:instrText>
        </w:r>
        <w:r w:rsidR="009460C5">
          <w:rPr>
            <w:noProof/>
            <w:webHidden/>
          </w:rPr>
        </w:r>
        <w:r w:rsidR="009460C5">
          <w:rPr>
            <w:noProof/>
            <w:webHidden/>
          </w:rPr>
          <w:fldChar w:fldCharType="separate"/>
        </w:r>
        <w:r w:rsidR="007D70D7">
          <w:rPr>
            <w:noProof/>
            <w:webHidden/>
          </w:rPr>
          <w:t>8</w:t>
        </w:r>
        <w:r w:rsidR="009460C5">
          <w:rPr>
            <w:noProof/>
            <w:webHidden/>
          </w:rPr>
          <w:fldChar w:fldCharType="end"/>
        </w:r>
      </w:hyperlink>
    </w:p>
    <w:p w:rsidR="009460C5" w:rsidRDefault="009460C5" w:rsidP="009460C5"/>
    <w:p w:rsidR="009460C5" w:rsidRPr="009460C5" w:rsidRDefault="009460C5" w:rsidP="009460C5"/>
    <w:p w:rsidR="009460C5" w:rsidRDefault="007260C2" w:rsidP="004D234C">
      <w:pPr>
        <w:pStyle w:val="10"/>
        <w:rPr>
          <w:rStyle w:val="ad"/>
        </w:rPr>
      </w:pPr>
      <w:hyperlink w:anchor="_Toc495501629" w:history="1">
        <w:r w:rsidR="009460C5" w:rsidRPr="002069F1">
          <w:rPr>
            <w:rStyle w:val="ad"/>
          </w:rPr>
          <w:t>2.</w:t>
        </w:r>
        <w:r w:rsidR="009460C5">
          <w:rPr>
            <w:rFonts w:asciiTheme="minorHAnsi" w:eastAsiaTheme="minorEastAsia" w:hAnsiTheme="minorHAnsi" w:cstheme="minorBidi"/>
            <w:sz w:val="20"/>
            <w:szCs w:val="22"/>
          </w:rPr>
          <w:tab/>
        </w:r>
        <w:r w:rsidR="009460C5" w:rsidRPr="002069F1">
          <w:rPr>
            <w:rStyle w:val="ad"/>
          </w:rPr>
          <w:t>Ship fuel oil consumption data collection</w:t>
        </w:r>
        <w:r w:rsidR="009460C5">
          <w:rPr>
            <w:webHidden/>
          </w:rPr>
          <w:tab/>
        </w:r>
        <w:r w:rsidR="009460C5">
          <w:rPr>
            <w:webHidden/>
          </w:rPr>
          <w:fldChar w:fldCharType="begin"/>
        </w:r>
        <w:r w:rsidR="009460C5">
          <w:rPr>
            <w:webHidden/>
          </w:rPr>
          <w:instrText xml:space="preserve"> PAGEREF _Toc495501629 \h </w:instrText>
        </w:r>
        <w:r w:rsidR="009460C5">
          <w:rPr>
            <w:webHidden/>
          </w:rPr>
        </w:r>
        <w:r w:rsidR="009460C5">
          <w:rPr>
            <w:webHidden/>
          </w:rPr>
          <w:fldChar w:fldCharType="separate"/>
        </w:r>
        <w:r w:rsidR="007D70D7">
          <w:rPr>
            <w:webHidden/>
          </w:rPr>
          <w:t>9</w:t>
        </w:r>
        <w:r w:rsidR="009460C5">
          <w:rPr>
            <w:webHidden/>
          </w:rPr>
          <w:fldChar w:fldCharType="end"/>
        </w:r>
      </w:hyperlink>
    </w:p>
    <w:p w:rsidR="009460C5" w:rsidRPr="009460C5" w:rsidRDefault="009460C5" w:rsidP="009460C5"/>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0" w:history="1">
        <w:r w:rsidR="009460C5" w:rsidRPr="002069F1">
          <w:rPr>
            <w:rStyle w:val="ad"/>
            <w:rFonts w:ascii="Microsoft Sans Serif" w:hAnsi="Microsoft Sans Serif" w:cs="Microsoft Sans Serif"/>
            <w:b/>
            <w:noProof/>
          </w:rPr>
          <w:t>2.1</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Ship particulars</w:t>
        </w:r>
        <w:r w:rsidR="009460C5">
          <w:rPr>
            <w:noProof/>
            <w:webHidden/>
          </w:rPr>
          <w:tab/>
        </w:r>
        <w:r w:rsidR="009460C5">
          <w:rPr>
            <w:noProof/>
            <w:webHidden/>
          </w:rPr>
          <w:fldChar w:fldCharType="begin"/>
        </w:r>
        <w:r w:rsidR="009460C5">
          <w:rPr>
            <w:noProof/>
            <w:webHidden/>
          </w:rPr>
          <w:instrText xml:space="preserve"> PAGEREF _Toc495501630 \h </w:instrText>
        </w:r>
        <w:r w:rsidR="009460C5">
          <w:rPr>
            <w:noProof/>
            <w:webHidden/>
          </w:rPr>
        </w:r>
        <w:r w:rsidR="009460C5">
          <w:rPr>
            <w:noProof/>
            <w:webHidden/>
          </w:rPr>
          <w:fldChar w:fldCharType="separate"/>
        </w:r>
        <w:r w:rsidR="007D70D7">
          <w:rPr>
            <w:noProof/>
            <w:webHidden/>
          </w:rPr>
          <w:t>9</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1" w:history="1">
        <w:r w:rsidR="009460C5" w:rsidRPr="002069F1">
          <w:rPr>
            <w:rStyle w:val="ad"/>
            <w:rFonts w:ascii="Microsoft Sans Serif" w:hAnsi="Microsoft Sans Serif" w:cs="Microsoft Sans Serif"/>
            <w:b/>
            <w:noProof/>
          </w:rPr>
          <w:t>2.2</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Ship fuel oil consumption data collection</w:t>
        </w:r>
        <w:r w:rsidR="009460C5">
          <w:rPr>
            <w:noProof/>
            <w:webHidden/>
          </w:rPr>
          <w:tab/>
        </w:r>
        <w:r w:rsidR="009460C5">
          <w:rPr>
            <w:noProof/>
            <w:webHidden/>
          </w:rPr>
          <w:fldChar w:fldCharType="begin"/>
        </w:r>
        <w:r w:rsidR="009460C5">
          <w:rPr>
            <w:noProof/>
            <w:webHidden/>
          </w:rPr>
          <w:instrText xml:space="preserve"> PAGEREF _Toc495501631 \h </w:instrText>
        </w:r>
        <w:r w:rsidR="009460C5">
          <w:rPr>
            <w:noProof/>
            <w:webHidden/>
          </w:rPr>
        </w:r>
        <w:r w:rsidR="009460C5">
          <w:rPr>
            <w:noProof/>
            <w:webHidden/>
          </w:rPr>
          <w:fldChar w:fldCharType="separate"/>
        </w:r>
        <w:r w:rsidR="007D70D7">
          <w:rPr>
            <w:noProof/>
            <w:webHidden/>
          </w:rPr>
          <w:t>10</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2" w:history="1">
        <w:r w:rsidR="009460C5" w:rsidRPr="002069F1">
          <w:rPr>
            <w:rStyle w:val="ad"/>
            <w:rFonts w:ascii="Microsoft Sans Serif" w:hAnsi="Microsoft Sans Serif" w:cs="Microsoft Sans Serif"/>
            <w:b/>
            <w:noProof/>
          </w:rPr>
          <w:t>2.3</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Emission factor</w:t>
        </w:r>
        <w:r w:rsidR="009460C5">
          <w:rPr>
            <w:noProof/>
            <w:webHidden/>
          </w:rPr>
          <w:tab/>
        </w:r>
        <w:r w:rsidR="009460C5">
          <w:rPr>
            <w:noProof/>
            <w:webHidden/>
          </w:rPr>
          <w:fldChar w:fldCharType="begin"/>
        </w:r>
        <w:r w:rsidR="009460C5">
          <w:rPr>
            <w:noProof/>
            <w:webHidden/>
          </w:rPr>
          <w:instrText xml:space="preserve"> PAGEREF _Toc495501632 \h </w:instrText>
        </w:r>
        <w:r w:rsidR="009460C5">
          <w:rPr>
            <w:noProof/>
            <w:webHidden/>
          </w:rPr>
        </w:r>
        <w:r w:rsidR="009460C5">
          <w:rPr>
            <w:noProof/>
            <w:webHidden/>
          </w:rPr>
          <w:fldChar w:fldCharType="separate"/>
        </w:r>
        <w:r w:rsidR="007D70D7">
          <w:rPr>
            <w:noProof/>
            <w:webHidden/>
          </w:rPr>
          <w:t>11</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3" w:history="1">
        <w:r w:rsidR="009460C5" w:rsidRPr="002069F1">
          <w:rPr>
            <w:rStyle w:val="ad"/>
            <w:rFonts w:ascii="Microsoft Sans Serif" w:hAnsi="Microsoft Sans Serif" w:cs="Microsoft Sans Serif"/>
            <w:b/>
            <w:noProof/>
          </w:rPr>
          <w:t>2.4</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fuel oil consumption</w:t>
        </w:r>
        <w:r w:rsidR="009460C5">
          <w:rPr>
            <w:noProof/>
            <w:webHidden/>
          </w:rPr>
          <w:tab/>
        </w:r>
        <w:r w:rsidR="009460C5">
          <w:rPr>
            <w:noProof/>
            <w:webHidden/>
          </w:rPr>
          <w:fldChar w:fldCharType="begin"/>
        </w:r>
        <w:r w:rsidR="009460C5">
          <w:rPr>
            <w:noProof/>
            <w:webHidden/>
          </w:rPr>
          <w:instrText xml:space="preserve"> PAGEREF _Toc495501633 \h </w:instrText>
        </w:r>
        <w:r w:rsidR="009460C5">
          <w:rPr>
            <w:noProof/>
            <w:webHidden/>
          </w:rPr>
        </w:r>
        <w:r w:rsidR="009460C5">
          <w:rPr>
            <w:noProof/>
            <w:webHidden/>
          </w:rPr>
          <w:fldChar w:fldCharType="separate"/>
        </w:r>
        <w:r w:rsidR="007D70D7">
          <w:rPr>
            <w:noProof/>
            <w:webHidden/>
          </w:rPr>
          <w:t>12</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4" w:history="1">
        <w:r w:rsidR="009460C5" w:rsidRPr="002069F1">
          <w:rPr>
            <w:rStyle w:val="ad"/>
            <w:rFonts w:ascii="Microsoft Sans Serif" w:hAnsi="Microsoft Sans Serif" w:cs="Microsoft Sans Serif"/>
            <w:b/>
            <w:noProof/>
          </w:rPr>
          <w:t>2.5</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distance travelled</w:t>
        </w:r>
        <w:r w:rsidR="009460C5">
          <w:rPr>
            <w:noProof/>
            <w:webHidden/>
          </w:rPr>
          <w:tab/>
        </w:r>
        <w:r w:rsidR="009460C5">
          <w:rPr>
            <w:noProof/>
            <w:webHidden/>
          </w:rPr>
          <w:fldChar w:fldCharType="begin"/>
        </w:r>
        <w:r w:rsidR="009460C5">
          <w:rPr>
            <w:noProof/>
            <w:webHidden/>
          </w:rPr>
          <w:instrText xml:space="preserve"> PAGEREF _Toc495501634 \h </w:instrText>
        </w:r>
        <w:r w:rsidR="009460C5">
          <w:rPr>
            <w:noProof/>
            <w:webHidden/>
          </w:rPr>
        </w:r>
        <w:r w:rsidR="009460C5">
          <w:rPr>
            <w:noProof/>
            <w:webHidden/>
          </w:rPr>
          <w:fldChar w:fldCharType="separate"/>
        </w:r>
        <w:r w:rsidR="007D70D7">
          <w:rPr>
            <w:noProof/>
            <w:webHidden/>
          </w:rPr>
          <w:t>16</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5" w:history="1">
        <w:r w:rsidR="009460C5" w:rsidRPr="002069F1">
          <w:rPr>
            <w:rStyle w:val="ad"/>
            <w:rFonts w:ascii="Microsoft Sans Serif" w:hAnsi="Microsoft Sans Serif" w:cs="Microsoft Sans Serif"/>
            <w:b/>
            <w:noProof/>
          </w:rPr>
          <w:t>2.6</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hours underway</w:t>
        </w:r>
        <w:r w:rsidR="009460C5">
          <w:rPr>
            <w:noProof/>
            <w:webHidden/>
          </w:rPr>
          <w:tab/>
        </w:r>
        <w:r w:rsidR="009460C5">
          <w:rPr>
            <w:noProof/>
            <w:webHidden/>
          </w:rPr>
          <w:fldChar w:fldCharType="begin"/>
        </w:r>
        <w:r w:rsidR="009460C5">
          <w:rPr>
            <w:noProof/>
            <w:webHidden/>
          </w:rPr>
          <w:instrText xml:space="preserve"> PAGEREF _Toc495501635 \h </w:instrText>
        </w:r>
        <w:r w:rsidR="009460C5">
          <w:rPr>
            <w:noProof/>
            <w:webHidden/>
          </w:rPr>
        </w:r>
        <w:r w:rsidR="009460C5">
          <w:rPr>
            <w:noProof/>
            <w:webHidden/>
          </w:rPr>
          <w:fldChar w:fldCharType="separate"/>
        </w:r>
        <w:r w:rsidR="007D70D7">
          <w:rPr>
            <w:noProof/>
            <w:webHidden/>
          </w:rPr>
          <w:t>17</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6" w:history="1">
        <w:r w:rsidR="009460C5" w:rsidRPr="002069F1">
          <w:rPr>
            <w:rStyle w:val="ad"/>
            <w:rFonts w:ascii="Microsoft Sans Serif" w:hAnsi="Microsoft Sans Serif" w:cs="Microsoft Sans Serif"/>
            <w:b/>
            <w:noProof/>
          </w:rPr>
          <w:t>2.7</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Procedure that will be used to report the data to the Administration</w:t>
        </w:r>
        <w:r w:rsidR="009460C5">
          <w:rPr>
            <w:noProof/>
            <w:webHidden/>
          </w:rPr>
          <w:tab/>
        </w:r>
        <w:r w:rsidR="009460C5">
          <w:rPr>
            <w:noProof/>
            <w:webHidden/>
          </w:rPr>
          <w:fldChar w:fldCharType="begin"/>
        </w:r>
        <w:r w:rsidR="009460C5">
          <w:rPr>
            <w:noProof/>
            <w:webHidden/>
          </w:rPr>
          <w:instrText xml:space="preserve"> PAGEREF _Toc495501636 \h </w:instrText>
        </w:r>
        <w:r w:rsidR="009460C5">
          <w:rPr>
            <w:noProof/>
            <w:webHidden/>
          </w:rPr>
        </w:r>
        <w:r w:rsidR="009460C5">
          <w:rPr>
            <w:noProof/>
            <w:webHidden/>
          </w:rPr>
          <w:fldChar w:fldCharType="separate"/>
        </w:r>
        <w:r w:rsidR="007D70D7">
          <w:rPr>
            <w:noProof/>
            <w:webHidden/>
          </w:rPr>
          <w:t>17</w:t>
        </w:r>
        <w:r w:rsidR="009460C5">
          <w:rPr>
            <w:noProof/>
            <w:webHidden/>
          </w:rPr>
          <w:fldChar w:fldCharType="end"/>
        </w:r>
      </w:hyperlink>
    </w:p>
    <w:p w:rsidR="009460C5" w:rsidRDefault="007260C2">
      <w:pPr>
        <w:pStyle w:val="20"/>
        <w:tabs>
          <w:tab w:val="left" w:pos="1000"/>
          <w:tab w:val="right" w:leader="dot" w:pos="8494"/>
        </w:tabs>
        <w:ind w:left="400"/>
        <w:rPr>
          <w:rFonts w:asciiTheme="minorHAnsi" w:eastAsiaTheme="minorEastAsia" w:hAnsiTheme="minorHAnsi" w:cstheme="minorBidi"/>
          <w:noProof/>
        </w:rPr>
      </w:pPr>
      <w:hyperlink w:anchor="_Toc495501637" w:history="1">
        <w:r w:rsidR="009460C5" w:rsidRPr="002069F1">
          <w:rPr>
            <w:rStyle w:val="ad"/>
            <w:rFonts w:ascii="Microsoft Sans Serif" w:eastAsiaTheme="minorHAnsi" w:hAnsi="Microsoft Sans Serif" w:cs="Microsoft Sans Serif"/>
            <w:b/>
            <w:noProof/>
          </w:rPr>
          <w:t>2.8</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Data quality</w:t>
        </w:r>
        <w:r w:rsidR="009460C5">
          <w:rPr>
            <w:noProof/>
            <w:webHidden/>
          </w:rPr>
          <w:tab/>
        </w:r>
        <w:r w:rsidR="009460C5">
          <w:rPr>
            <w:noProof/>
            <w:webHidden/>
          </w:rPr>
          <w:fldChar w:fldCharType="begin"/>
        </w:r>
        <w:r w:rsidR="009460C5">
          <w:rPr>
            <w:noProof/>
            <w:webHidden/>
          </w:rPr>
          <w:instrText xml:space="preserve"> PAGEREF _Toc495501637 \h </w:instrText>
        </w:r>
        <w:r w:rsidR="009460C5">
          <w:rPr>
            <w:noProof/>
            <w:webHidden/>
          </w:rPr>
        </w:r>
        <w:r w:rsidR="009460C5">
          <w:rPr>
            <w:noProof/>
            <w:webHidden/>
          </w:rPr>
          <w:fldChar w:fldCharType="separate"/>
        </w:r>
        <w:r w:rsidR="007D70D7">
          <w:rPr>
            <w:noProof/>
            <w:webHidden/>
          </w:rPr>
          <w:t>1</w:t>
        </w:r>
        <w:r w:rsidR="009460C5">
          <w:rPr>
            <w:noProof/>
            <w:webHidden/>
          </w:rPr>
          <w:fldChar w:fldCharType="end"/>
        </w:r>
      </w:hyperlink>
      <w:r w:rsidR="007D70D7">
        <w:rPr>
          <w:noProof/>
        </w:rPr>
        <w:t>8</w:t>
      </w:r>
    </w:p>
    <w:p w:rsidR="009460C5" w:rsidRDefault="007260C2">
      <w:pPr>
        <w:pStyle w:val="20"/>
        <w:tabs>
          <w:tab w:val="left" w:pos="1000"/>
          <w:tab w:val="right" w:leader="dot" w:pos="8494"/>
        </w:tabs>
        <w:ind w:left="400"/>
        <w:rPr>
          <w:rStyle w:val="ad"/>
          <w:noProof/>
        </w:rPr>
      </w:pPr>
      <w:hyperlink w:anchor="_Toc495501638" w:history="1">
        <w:r w:rsidR="009460C5" w:rsidRPr="002069F1">
          <w:rPr>
            <w:rStyle w:val="ad"/>
            <w:rFonts w:ascii="Microsoft Sans Serif" w:hAnsi="Microsoft Sans Serif" w:cs="Microsoft Sans Serif"/>
            <w:b/>
            <w:noProof/>
          </w:rPr>
          <w:t>2.9</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Direct CO2 Emissions Measurement</w:t>
        </w:r>
        <w:r w:rsidR="009460C5">
          <w:rPr>
            <w:noProof/>
            <w:webHidden/>
          </w:rPr>
          <w:tab/>
        </w:r>
        <w:r w:rsidR="009460C5">
          <w:rPr>
            <w:noProof/>
            <w:webHidden/>
          </w:rPr>
          <w:fldChar w:fldCharType="begin"/>
        </w:r>
        <w:r w:rsidR="009460C5">
          <w:rPr>
            <w:noProof/>
            <w:webHidden/>
          </w:rPr>
          <w:instrText xml:space="preserve"> PAGEREF _Toc495501638 \h </w:instrText>
        </w:r>
        <w:r w:rsidR="009460C5">
          <w:rPr>
            <w:noProof/>
            <w:webHidden/>
          </w:rPr>
        </w:r>
        <w:r w:rsidR="009460C5">
          <w:rPr>
            <w:noProof/>
            <w:webHidden/>
          </w:rPr>
          <w:fldChar w:fldCharType="separate"/>
        </w:r>
        <w:r w:rsidR="007D70D7">
          <w:rPr>
            <w:noProof/>
            <w:webHidden/>
          </w:rPr>
          <w:t>20</w:t>
        </w:r>
        <w:r w:rsidR="009460C5">
          <w:rPr>
            <w:noProof/>
            <w:webHidden/>
          </w:rPr>
          <w:fldChar w:fldCharType="end"/>
        </w:r>
      </w:hyperlink>
    </w:p>
    <w:p w:rsidR="009460C5" w:rsidRDefault="009460C5" w:rsidP="009460C5"/>
    <w:p w:rsidR="009460C5" w:rsidRPr="009460C5" w:rsidRDefault="009460C5" w:rsidP="009460C5"/>
    <w:p w:rsidR="009460C5" w:rsidRDefault="007260C2" w:rsidP="004D234C">
      <w:pPr>
        <w:pStyle w:val="10"/>
        <w:rPr>
          <w:rStyle w:val="ad"/>
        </w:rPr>
      </w:pPr>
      <w:hyperlink w:anchor="_Toc495501639" w:history="1">
        <w:r w:rsidR="009460C5" w:rsidRPr="002069F1">
          <w:rPr>
            <w:rStyle w:val="ad"/>
          </w:rPr>
          <w:t>APPENDIX I</w:t>
        </w:r>
        <w:r w:rsidR="009460C5">
          <w:rPr>
            <w:webHidden/>
          </w:rPr>
          <w:tab/>
        </w:r>
        <w:r w:rsidR="009460C5">
          <w:rPr>
            <w:webHidden/>
          </w:rPr>
          <w:fldChar w:fldCharType="begin"/>
        </w:r>
        <w:r w:rsidR="009460C5">
          <w:rPr>
            <w:webHidden/>
          </w:rPr>
          <w:instrText xml:space="preserve"> PAGEREF _Toc495501639 \h </w:instrText>
        </w:r>
        <w:r w:rsidR="009460C5">
          <w:rPr>
            <w:webHidden/>
          </w:rPr>
        </w:r>
        <w:r w:rsidR="009460C5">
          <w:rPr>
            <w:webHidden/>
          </w:rPr>
          <w:fldChar w:fldCharType="separate"/>
        </w:r>
        <w:r w:rsidR="007D70D7">
          <w:rPr>
            <w:webHidden/>
          </w:rPr>
          <w:t>21</w:t>
        </w:r>
        <w:r w:rsidR="009460C5">
          <w:rPr>
            <w:webHidden/>
          </w:rPr>
          <w:fldChar w:fldCharType="end"/>
        </w:r>
      </w:hyperlink>
    </w:p>
    <w:p w:rsidR="009460C5" w:rsidRDefault="009460C5" w:rsidP="009460C5"/>
    <w:p w:rsidR="009460C5" w:rsidRDefault="007260C2" w:rsidP="004D234C">
      <w:pPr>
        <w:pStyle w:val="10"/>
        <w:rPr>
          <w:rFonts w:asciiTheme="minorHAnsi" w:eastAsiaTheme="minorEastAsia" w:hAnsiTheme="minorHAnsi" w:cstheme="minorBidi"/>
          <w:sz w:val="20"/>
          <w:szCs w:val="22"/>
        </w:rPr>
      </w:pPr>
      <w:hyperlink w:anchor="_Toc495501640" w:history="1">
        <w:r w:rsidR="009460C5" w:rsidRPr="002069F1">
          <w:rPr>
            <w:rStyle w:val="ad"/>
          </w:rPr>
          <w:t>APPENDIX II</w:t>
        </w:r>
        <w:r w:rsidR="009460C5">
          <w:rPr>
            <w:webHidden/>
          </w:rPr>
          <w:tab/>
        </w:r>
        <w:r w:rsidR="009460C5">
          <w:rPr>
            <w:webHidden/>
          </w:rPr>
          <w:fldChar w:fldCharType="begin"/>
        </w:r>
        <w:r w:rsidR="009460C5">
          <w:rPr>
            <w:webHidden/>
          </w:rPr>
          <w:instrText xml:space="preserve"> PAGEREF _Toc495501640 \h </w:instrText>
        </w:r>
        <w:r w:rsidR="009460C5">
          <w:rPr>
            <w:webHidden/>
          </w:rPr>
        </w:r>
        <w:r w:rsidR="009460C5">
          <w:rPr>
            <w:webHidden/>
          </w:rPr>
          <w:fldChar w:fldCharType="separate"/>
        </w:r>
        <w:r w:rsidR="007D70D7">
          <w:rPr>
            <w:webHidden/>
          </w:rPr>
          <w:t>23</w:t>
        </w:r>
        <w:r w:rsidR="009460C5">
          <w:rPr>
            <w:webHidden/>
          </w:rPr>
          <w:fldChar w:fldCharType="end"/>
        </w:r>
      </w:hyperlink>
    </w:p>
    <w:p w:rsidR="001456C8" w:rsidRPr="00FC66F9" w:rsidRDefault="001F6831" w:rsidP="001F6831">
      <w:pPr>
        <w:spacing w:line="360" w:lineRule="auto"/>
        <w:rPr>
          <w:rFonts w:ascii="Times New Roman"/>
          <w:b/>
          <w:sz w:val="26"/>
          <w:szCs w:val="26"/>
        </w:rPr>
      </w:pPr>
      <w:r w:rsidRPr="00F65B54">
        <w:rPr>
          <w:rFonts w:ascii="Microsoft Sans Serif" w:eastAsiaTheme="minorHAnsi" w:hAnsi="Microsoft Sans Serif" w:cs="Microsoft Sans Serif"/>
          <w:b/>
          <w:sz w:val="24"/>
        </w:rPr>
        <w:fldChar w:fldCharType="end"/>
      </w:r>
    </w:p>
    <w:p w:rsidR="00F65B54" w:rsidRDefault="00F65B54" w:rsidP="001456C8">
      <w:pPr>
        <w:tabs>
          <w:tab w:val="left" w:pos="3095"/>
        </w:tabs>
        <w:spacing w:line="360" w:lineRule="auto"/>
        <w:rPr>
          <w:rFonts w:ascii="Arial Narrow" w:hAnsi="Arial Narrow"/>
          <w:b/>
          <w:sz w:val="24"/>
        </w:rPr>
      </w:pPr>
    </w:p>
    <w:p w:rsidR="00F65B54" w:rsidRDefault="00F65B54" w:rsidP="001456C8">
      <w:pPr>
        <w:tabs>
          <w:tab w:val="left" w:pos="3095"/>
        </w:tabs>
        <w:spacing w:line="360" w:lineRule="auto"/>
        <w:rPr>
          <w:rFonts w:ascii="Arial Narrow" w:hAnsi="Arial Narrow"/>
          <w:b/>
          <w:sz w:val="24"/>
        </w:rPr>
      </w:pPr>
    </w:p>
    <w:p w:rsidR="00F65B54" w:rsidRDefault="00F65B54" w:rsidP="001456C8">
      <w:pPr>
        <w:tabs>
          <w:tab w:val="left" w:pos="3095"/>
        </w:tabs>
        <w:spacing w:line="360" w:lineRule="auto"/>
        <w:rPr>
          <w:rFonts w:ascii="Arial Narrow" w:hAnsi="Arial Narrow"/>
          <w:b/>
          <w:sz w:val="24"/>
        </w:rPr>
      </w:pPr>
    </w:p>
    <w:p w:rsidR="003938FB" w:rsidRDefault="003938FB" w:rsidP="001456C8">
      <w:pPr>
        <w:tabs>
          <w:tab w:val="left" w:pos="3095"/>
        </w:tabs>
        <w:spacing w:line="360" w:lineRule="auto"/>
        <w:rPr>
          <w:rFonts w:ascii="Arial Narrow" w:hAnsi="Arial Narrow"/>
          <w:b/>
          <w:sz w:val="24"/>
        </w:rPr>
        <w:sectPr w:rsidR="003938FB" w:rsidSect="00414639">
          <w:headerReference w:type="even" r:id="rId20"/>
          <w:headerReference w:type="default" r:id="rId21"/>
          <w:headerReference w:type="first" r:id="rId22"/>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A17F1" w:rsidRDefault="000A17F1" w:rsidP="00F65B54">
      <w:pPr>
        <w:pStyle w:val="a8"/>
        <w:numPr>
          <w:ilvl w:val="0"/>
          <w:numId w:val="11"/>
        </w:numPr>
        <w:ind w:leftChars="0"/>
        <w:outlineLvl w:val="0"/>
        <w:rPr>
          <w:rFonts w:ascii="Microsoft Sans Serif" w:hAnsi="Microsoft Sans Serif" w:cs="Microsoft Sans Serif"/>
          <w:b/>
          <w:sz w:val="22"/>
          <w:szCs w:val="22"/>
        </w:rPr>
      </w:pPr>
      <w:bookmarkStart w:id="1" w:name="_Toc495501622"/>
      <w:r>
        <w:rPr>
          <w:rFonts w:ascii="Microsoft Sans Serif" w:hAnsi="Microsoft Sans Serif" w:cs="Microsoft Sans Serif" w:hint="eastAsia"/>
          <w:b/>
          <w:sz w:val="22"/>
          <w:szCs w:val="22"/>
        </w:rPr>
        <w:lastRenderedPageBreak/>
        <w:t>Introduction</w:t>
      </w:r>
      <w:bookmarkEnd w:id="1"/>
    </w:p>
    <w:p w:rsidR="003B47C4" w:rsidRDefault="00001C1F" w:rsidP="003B47C4">
      <w:pPr>
        <w:pStyle w:val="a8"/>
        <w:numPr>
          <w:ilvl w:val="1"/>
          <w:numId w:val="11"/>
        </w:numPr>
        <w:ind w:leftChars="0"/>
        <w:outlineLvl w:val="1"/>
        <w:rPr>
          <w:rFonts w:ascii="Microsoft Sans Serif" w:hAnsi="Microsoft Sans Serif" w:cs="Microsoft Sans Serif"/>
          <w:b/>
          <w:sz w:val="22"/>
          <w:szCs w:val="22"/>
        </w:rPr>
      </w:pPr>
      <w:bookmarkStart w:id="2" w:name="_Toc495501623"/>
      <w:r w:rsidRPr="008C08F5">
        <w:rPr>
          <w:rFonts w:ascii="Microsoft Sans Serif" w:hAnsi="Microsoft Sans Serif" w:cs="Microsoft Sans Serif"/>
          <w:b/>
          <w:sz w:val="22"/>
          <w:szCs w:val="22"/>
        </w:rPr>
        <w:t>Background</w:t>
      </w:r>
      <w:bookmarkEnd w:id="2"/>
    </w:p>
    <w:p w:rsidR="003C5B45" w:rsidRPr="003C5B45" w:rsidRDefault="003C5B45" w:rsidP="00224A78">
      <w:pPr>
        <w:pStyle w:val="a8"/>
        <w:wordWrap/>
        <w:adjustRightInd w:val="0"/>
        <w:ind w:leftChars="280" w:left="560"/>
        <w:rPr>
          <w:rFonts w:ascii="Microsoft Sans Serif" w:hAnsi="Microsoft Sans Serif" w:cs="Microsoft Sans Serif"/>
          <w:color w:val="231F20"/>
          <w:kern w:val="0"/>
          <w:sz w:val="22"/>
          <w:szCs w:val="22"/>
        </w:rPr>
      </w:pPr>
      <w:r w:rsidRPr="003C5B45">
        <w:rPr>
          <w:rFonts w:ascii="Microsoft Sans Serif" w:hAnsi="Microsoft Sans Serif" w:cs="Microsoft Sans Serif"/>
          <w:color w:val="231F20"/>
          <w:kern w:val="0"/>
          <w:sz w:val="22"/>
          <w:szCs w:val="22"/>
        </w:rPr>
        <w:t>With growing concerns of Environment, the International Maritime Organization (IMO), the main regulatory body for shipping, has developed technical and operational measures below in order to regulate shipping energy efficiency and thereby control the marine GHG emissions.</w:t>
      </w:r>
    </w:p>
    <w:p w:rsidR="003C5B45" w:rsidRPr="003C5B45" w:rsidRDefault="003C5B45" w:rsidP="003C5B45">
      <w:pPr>
        <w:pStyle w:val="a8"/>
        <w:wordWrap/>
        <w:adjustRightInd w:val="0"/>
        <w:ind w:leftChars="0" w:left="360"/>
        <w:jc w:val="left"/>
        <w:rPr>
          <w:rFonts w:ascii="Microsoft Sans Serif" w:hAnsi="Microsoft Sans Serif" w:cs="Microsoft Sans Serif"/>
          <w:color w:val="231F20"/>
          <w:kern w:val="0"/>
          <w:sz w:val="22"/>
          <w:szCs w:val="22"/>
        </w:rPr>
      </w:pPr>
    </w:p>
    <w:p w:rsidR="003C5B45" w:rsidRPr="003C5B45" w:rsidRDefault="003C5B45" w:rsidP="003C5B45">
      <w:pPr>
        <w:pStyle w:val="a8"/>
        <w:numPr>
          <w:ilvl w:val="0"/>
          <w:numId w:val="34"/>
        </w:numPr>
        <w:wordWrap/>
        <w:adjustRightInd w:val="0"/>
        <w:ind w:leftChars="0"/>
        <w:jc w:val="left"/>
        <w:rPr>
          <w:rFonts w:ascii="Microsoft Sans Serif" w:eastAsia="DIN-Light" w:hAnsi="Microsoft Sans Serif" w:cs="Microsoft Sans Serif"/>
          <w:color w:val="231F20"/>
          <w:kern w:val="0"/>
          <w:sz w:val="22"/>
          <w:szCs w:val="22"/>
        </w:rPr>
      </w:pPr>
      <w:r w:rsidRPr="003C5B45">
        <w:rPr>
          <w:rFonts w:ascii="Microsoft Sans Serif" w:eastAsia="DIN-Light" w:hAnsi="Microsoft Sans Serif" w:cs="Microsoft Sans Serif"/>
          <w:color w:val="231F20"/>
          <w:kern w:val="0"/>
          <w:sz w:val="22"/>
          <w:szCs w:val="22"/>
        </w:rPr>
        <w:t>Energy Efficiency Design Index (EEDI)</w:t>
      </w:r>
    </w:p>
    <w:p w:rsidR="003C5B45" w:rsidRPr="003C5B45" w:rsidRDefault="003C5B45" w:rsidP="003C5B45">
      <w:pPr>
        <w:pStyle w:val="a8"/>
        <w:numPr>
          <w:ilvl w:val="0"/>
          <w:numId w:val="34"/>
        </w:numPr>
        <w:wordWrap/>
        <w:adjustRightInd w:val="0"/>
        <w:ind w:leftChars="0"/>
        <w:jc w:val="left"/>
        <w:rPr>
          <w:rFonts w:ascii="Microsoft Sans Serif" w:eastAsia="DIN-Light" w:hAnsi="Microsoft Sans Serif" w:cs="Microsoft Sans Serif"/>
          <w:color w:val="231F20"/>
          <w:kern w:val="0"/>
          <w:sz w:val="22"/>
          <w:szCs w:val="22"/>
        </w:rPr>
      </w:pPr>
      <w:r w:rsidRPr="003C5B45">
        <w:rPr>
          <w:rFonts w:ascii="Microsoft Sans Serif" w:eastAsia="DIN-Light" w:hAnsi="Microsoft Sans Serif" w:cs="Microsoft Sans Serif"/>
          <w:color w:val="231F20"/>
          <w:kern w:val="0"/>
          <w:sz w:val="22"/>
          <w:szCs w:val="22"/>
        </w:rPr>
        <w:t>Energy Efficiency Operational Index (EEOI)</w:t>
      </w:r>
    </w:p>
    <w:p w:rsidR="003C5B45" w:rsidRPr="003C5B45" w:rsidRDefault="003C5B45" w:rsidP="003C5B45">
      <w:pPr>
        <w:pStyle w:val="a8"/>
        <w:numPr>
          <w:ilvl w:val="0"/>
          <w:numId w:val="34"/>
        </w:numPr>
        <w:ind w:leftChars="0"/>
        <w:rPr>
          <w:rFonts w:ascii="Microsoft Sans Serif" w:hAnsi="Microsoft Sans Serif" w:cs="Microsoft Sans Serif"/>
          <w:kern w:val="0"/>
          <w:sz w:val="22"/>
          <w:szCs w:val="22"/>
        </w:rPr>
      </w:pPr>
      <w:r w:rsidRPr="003C5B45">
        <w:rPr>
          <w:rFonts w:ascii="Microsoft Sans Serif" w:eastAsia="DIN-Light" w:hAnsi="Microsoft Sans Serif" w:cs="Microsoft Sans Serif"/>
          <w:color w:val="231F20"/>
          <w:kern w:val="0"/>
          <w:sz w:val="22"/>
          <w:szCs w:val="22"/>
        </w:rPr>
        <w:t>Ship Energy Efficiency Management Plan Part I &amp; Part II (SEEMP)</w:t>
      </w:r>
    </w:p>
    <w:p w:rsidR="003C5B45" w:rsidRDefault="003C5B45" w:rsidP="003C5B45">
      <w:pPr>
        <w:rPr>
          <w:rFonts w:ascii="inherit" w:hAnsi="inherit" w:hint="eastAsia"/>
          <w:color w:val="212121"/>
        </w:rPr>
      </w:pPr>
    </w:p>
    <w:p w:rsidR="00C43FBE" w:rsidRPr="00C43FBE" w:rsidRDefault="00C43FBE" w:rsidP="00224A78">
      <w:pPr>
        <w:pStyle w:val="HTML"/>
        <w:shd w:val="clear" w:color="auto" w:fill="FFFFFF"/>
        <w:ind w:leftChars="300" w:left="600"/>
        <w:jc w:val="both"/>
        <w:rPr>
          <w:rFonts w:ascii="Microsoft Sans Serif" w:hAnsi="Microsoft Sans Serif" w:cs="Microsoft Sans Serif"/>
          <w:color w:val="212121"/>
          <w:sz w:val="22"/>
          <w:szCs w:val="22"/>
        </w:rPr>
      </w:pPr>
      <w:r w:rsidRPr="00C43FBE">
        <w:rPr>
          <w:rFonts w:ascii="Microsoft Sans Serif" w:hAnsi="Microsoft Sans Serif" w:cs="Microsoft Sans Serif"/>
          <w:color w:val="212121"/>
          <w:sz w:val="22"/>
          <w:szCs w:val="22"/>
          <w:lang w:val="en"/>
        </w:rPr>
        <w:t xml:space="preserve">SEEMP </w:t>
      </w:r>
      <w:r w:rsidR="003C5B45" w:rsidRPr="00C43FBE">
        <w:rPr>
          <w:rFonts w:ascii="Microsoft Sans Serif" w:hAnsi="Microsoft Sans Serif" w:cs="Microsoft Sans Serif"/>
          <w:color w:val="212121"/>
          <w:sz w:val="22"/>
          <w:szCs w:val="22"/>
          <w:lang w:val="en"/>
        </w:rPr>
        <w:t>Part II (</w:t>
      </w:r>
      <w:r>
        <w:rPr>
          <w:rFonts w:ascii="Microsoft Sans Serif" w:hAnsi="Microsoft Sans Serif" w:cs="Microsoft Sans Serif"/>
          <w:color w:val="212121"/>
          <w:sz w:val="22"/>
          <w:szCs w:val="22"/>
          <w:lang w:val="en"/>
        </w:rPr>
        <w:t xml:space="preserve">Ship Fuel Oil </w:t>
      </w:r>
      <w:r w:rsidR="003C5B45" w:rsidRPr="00C43FBE">
        <w:rPr>
          <w:rFonts w:ascii="Microsoft Sans Serif" w:hAnsi="Microsoft Sans Serif" w:cs="Microsoft Sans Serif"/>
          <w:color w:val="212121"/>
          <w:sz w:val="22"/>
          <w:szCs w:val="22"/>
          <w:lang w:val="en"/>
        </w:rPr>
        <w:t>Consumption Data</w:t>
      </w:r>
      <w:r>
        <w:rPr>
          <w:rFonts w:ascii="Microsoft Sans Serif" w:hAnsi="Microsoft Sans Serif" w:cs="Microsoft Sans Serif"/>
          <w:color w:val="212121"/>
          <w:sz w:val="22"/>
          <w:szCs w:val="22"/>
          <w:lang w:val="en"/>
        </w:rPr>
        <w:t xml:space="preserve"> Collection System</w:t>
      </w:r>
      <w:r w:rsidR="003C5B45" w:rsidRPr="00C43FBE">
        <w:rPr>
          <w:rFonts w:ascii="Microsoft Sans Serif" w:hAnsi="Microsoft Sans Serif" w:cs="Microsoft Sans Serif"/>
          <w:color w:val="212121"/>
          <w:sz w:val="22"/>
          <w:szCs w:val="22"/>
          <w:lang w:val="en"/>
        </w:rPr>
        <w:t xml:space="preserve">) applies to </w:t>
      </w:r>
      <w:r w:rsidRPr="00C43FBE">
        <w:rPr>
          <w:rFonts w:ascii="Microsoft Sans Serif" w:hAnsi="Microsoft Sans Serif" w:cs="Microsoft Sans Serif"/>
          <w:color w:val="212121"/>
          <w:sz w:val="22"/>
          <w:szCs w:val="22"/>
          <w:lang w:val="en"/>
        </w:rPr>
        <w:t xml:space="preserve">ships </w:t>
      </w:r>
      <w:r w:rsidRPr="00C43FBE">
        <w:rPr>
          <w:rFonts w:ascii="Microsoft Sans Serif" w:hAnsi="Microsoft Sans Serif" w:cs="Microsoft Sans Serif"/>
          <w:color w:val="000000"/>
          <w:sz w:val="22"/>
          <w:szCs w:val="22"/>
        </w:rPr>
        <w:t>in the case of 5,000 gross tonnage and above.</w:t>
      </w:r>
      <w:r w:rsidR="003C5B45" w:rsidRPr="00C43FBE">
        <w:rPr>
          <w:rFonts w:ascii="Microsoft Sans Serif" w:hAnsi="Microsoft Sans Serif" w:cs="Microsoft Sans Serif"/>
          <w:color w:val="212121"/>
          <w:sz w:val="22"/>
          <w:szCs w:val="22"/>
          <w:lang w:val="en"/>
        </w:rPr>
        <w:t xml:space="preserve"> </w:t>
      </w:r>
      <w:r w:rsidRPr="00C43FBE">
        <w:rPr>
          <w:rFonts w:ascii="Microsoft Sans Serif" w:hAnsi="Microsoft Sans Serif" w:cs="Microsoft Sans Serif"/>
          <w:color w:val="212121"/>
          <w:sz w:val="22"/>
          <w:szCs w:val="22"/>
          <w:lang w:val="en"/>
        </w:rPr>
        <w:t>The SEEMP shall be amended to include data collection systems by 31 December 2018 as a result of the MEPC 70th session, and</w:t>
      </w:r>
      <w:r w:rsidR="003E150A">
        <w:rPr>
          <w:rFonts w:ascii="Microsoft Sans Serif" w:hAnsi="Microsoft Sans Serif" w:cs="Microsoft Sans Serif"/>
          <w:color w:val="212121"/>
          <w:sz w:val="22"/>
          <w:szCs w:val="22"/>
          <w:lang w:val="en"/>
        </w:rPr>
        <w:t xml:space="preserve"> </w:t>
      </w:r>
      <w:r w:rsidR="003E150A" w:rsidRPr="0056111C">
        <w:rPr>
          <w:rFonts w:ascii="Microsoft Sans Serif" w:hAnsi="Microsoft Sans Serif" w:cs="Microsoft Sans Serif" w:hint="eastAsia"/>
          <w:color w:val="000000" w:themeColor="text1"/>
          <w:sz w:val="22"/>
          <w:szCs w:val="22"/>
          <w:lang w:val="en"/>
        </w:rPr>
        <w:t xml:space="preserve">each ship shall comply with </w:t>
      </w:r>
      <w:r w:rsidR="003E150A" w:rsidRPr="0056111C">
        <w:rPr>
          <w:rFonts w:ascii="Microsoft Sans Serif" w:hAnsi="Microsoft Sans Serif" w:cs="Microsoft Sans Serif"/>
          <w:color w:val="000000" w:themeColor="text1"/>
          <w:sz w:val="22"/>
          <w:szCs w:val="22"/>
          <w:lang w:val="en"/>
        </w:rPr>
        <w:t>the methodology specified in the SEEMP part II from 1</w:t>
      </w:r>
      <w:r w:rsidR="003E150A" w:rsidRPr="0056111C">
        <w:rPr>
          <w:rFonts w:ascii="Microsoft Sans Serif" w:hAnsi="Microsoft Sans Serif" w:cs="Microsoft Sans Serif"/>
          <w:color w:val="000000" w:themeColor="text1"/>
          <w:sz w:val="22"/>
          <w:szCs w:val="22"/>
          <w:vertAlign w:val="superscript"/>
          <w:lang w:val="en"/>
        </w:rPr>
        <w:t>st</w:t>
      </w:r>
      <w:r w:rsidR="003E150A" w:rsidRPr="0056111C">
        <w:rPr>
          <w:rFonts w:ascii="Microsoft Sans Serif" w:hAnsi="Microsoft Sans Serif" w:cs="Microsoft Sans Serif"/>
          <w:color w:val="000000" w:themeColor="text1"/>
          <w:sz w:val="22"/>
          <w:szCs w:val="22"/>
          <w:lang w:val="en"/>
        </w:rPr>
        <w:t xml:space="preserve"> J</w:t>
      </w:r>
      <w:r w:rsidR="00E46707">
        <w:rPr>
          <w:rFonts w:ascii="Microsoft Sans Serif" w:hAnsi="Microsoft Sans Serif" w:cs="Microsoft Sans Serif"/>
          <w:color w:val="000000" w:themeColor="text1"/>
          <w:sz w:val="22"/>
          <w:szCs w:val="22"/>
          <w:lang w:val="en"/>
        </w:rPr>
        <w:t>an</w:t>
      </w:r>
      <w:r w:rsidR="003E150A" w:rsidRPr="0056111C">
        <w:rPr>
          <w:rFonts w:ascii="Microsoft Sans Serif" w:hAnsi="Microsoft Sans Serif" w:cs="Microsoft Sans Serif"/>
          <w:color w:val="000000" w:themeColor="text1"/>
          <w:sz w:val="22"/>
          <w:szCs w:val="22"/>
          <w:lang w:val="en"/>
        </w:rPr>
        <w:t>uary, 2019</w:t>
      </w:r>
      <w:r w:rsidR="00230BC4" w:rsidRPr="0056111C">
        <w:rPr>
          <w:rFonts w:ascii="Microsoft Sans Serif" w:hAnsi="Microsoft Sans Serif" w:cs="Microsoft Sans Serif"/>
          <w:color w:val="000000" w:themeColor="text1"/>
          <w:sz w:val="22"/>
          <w:szCs w:val="22"/>
          <w:lang w:val="en"/>
        </w:rPr>
        <w:t>.</w:t>
      </w:r>
    </w:p>
    <w:p w:rsidR="00A97C4F" w:rsidRPr="00C43FBE" w:rsidRDefault="00A97C4F" w:rsidP="00C43FBE">
      <w:pPr>
        <w:ind w:leftChars="300" w:left="600"/>
        <w:rPr>
          <w:rFonts w:ascii="Microsoft Sans Serif" w:hAnsi="Microsoft Sans Serif" w:cs="Microsoft Sans Serif"/>
          <w:b/>
          <w:sz w:val="22"/>
          <w:szCs w:val="22"/>
        </w:rPr>
      </w:pPr>
    </w:p>
    <w:p w:rsidR="003B47C4" w:rsidRDefault="00EC17A5" w:rsidP="003B47C4">
      <w:pPr>
        <w:pStyle w:val="a8"/>
        <w:numPr>
          <w:ilvl w:val="1"/>
          <w:numId w:val="11"/>
        </w:numPr>
        <w:ind w:leftChars="0"/>
        <w:outlineLvl w:val="1"/>
        <w:rPr>
          <w:rFonts w:ascii="Microsoft Sans Serif" w:hAnsi="Microsoft Sans Serif" w:cs="Microsoft Sans Serif"/>
          <w:b/>
          <w:sz w:val="22"/>
          <w:szCs w:val="22"/>
        </w:rPr>
      </w:pPr>
      <w:bookmarkStart w:id="3" w:name="_Toc495501624"/>
      <w:r w:rsidRPr="008C08F5">
        <w:rPr>
          <w:rFonts w:ascii="Microsoft Sans Serif" w:hAnsi="Microsoft Sans Serif" w:cs="Microsoft Sans Serif"/>
          <w:b/>
          <w:sz w:val="22"/>
          <w:szCs w:val="22"/>
        </w:rPr>
        <w:t>Purpose</w:t>
      </w:r>
      <w:bookmarkEnd w:id="3"/>
      <w:r w:rsidRPr="008C08F5">
        <w:rPr>
          <w:rFonts w:ascii="Microsoft Sans Serif" w:hAnsi="Microsoft Sans Serif" w:cs="Microsoft Sans Serif"/>
          <w:b/>
          <w:sz w:val="22"/>
          <w:szCs w:val="22"/>
        </w:rPr>
        <w:t xml:space="preserve"> </w:t>
      </w:r>
    </w:p>
    <w:p w:rsidR="003B47C4" w:rsidRDefault="00A97C4F" w:rsidP="003B47C4">
      <w:pPr>
        <w:pStyle w:val="a8"/>
        <w:ind w:leftChars="0" w:left="527"/>
        <w:rPr>
          <w:rFonts w:ascii="Microsoft Sans Serif" w:hAnsi="Microsoft Sans Serif" w:cs="Microsoft Sans Serif"/>
          <w:kern w:val="0"/>
          <w:sz w:val="22"/>
          <w:szCs w:val="22"/>
        </w:rPr>
      </w:pPr>
      <w:r w:rsidRPr="003B47C4">
        <w:rPr>
          <w:rFonts w:ascii="Microsoft Sans Serif" w:hAnsi="Microsoft Sans Serif" w:cs="Microsoft Sans Serif"/>
          <w:kern w:val="0"/>
          <w:sz w:val="22"/>
          <w:szCs w:val="22"/>
        </w:rPr>
        <w:t xml:space="preserve">This plan is designed to </w:t>
      </w:r>
      <w:r w:rsidR="009601BA" w:rsidRPr="0056111C">
        <w:rPr>
          <w:rFonts w:ascii="Microsoft Sans Serif" w:hAnsi="Microsoft Sans Serif" w:cs="Microsoft Sans Serif"/>
          <w:color w:val="000000" w:themeColor="text1"/>
          <w:kern w:val="0"/>
          <w:sz w:val="22"/>
          <w:szCs w:val="22"/>
        </w:rPr>
        <w:t>participate and implement the Ship Fuel Oil Consumption Data Collection System, which will be enforced by International Maritime Organization from 2019</w:t>
      </w:r>
      <w:r w:rsidRPr="0056111C">
        <w:rPr>
          <w:rFonts w:ascii="Microsoft Sans Serif" w:hAnsi="Microsoft Sans Serif" w:cs="Microsoft Sans Serif"/>
          <w:color w:val="000000" w:themeColor="text1"/>
          <w:kern w:val="0"/>
          <w:sz w:val="22"/>
          <w:szCs w:val="22"/>
        </w:rPr>
        <w:t>,</w:t>
      </w:r>
      <w:r w:rsidRPr="003B47C4">
        <w:rPr>
          <w:rFonts w:ascii="Microsoft Sans Serif" w:hAnsi="Microsoft Sans Serif" w:cs="Microsoft Sans Serif"/>
          <w:kern w:val="0"/>
          <w:sz w:val="22"/>
          <w:szCs w:val="22"/>
        </w:rPr>
        <w:t xml:space="preserve"> in order to improve the efficiency of the energy used in the activities of the </w:t>
      </w:r>
      <w:r w:rsidR="001533CF">
        <w:rPr>
          <w:rFonts w:ascii="Microsoft Sans Serif" w:hAnsi="Microsoft Sans Serif" w:cs="Microsoft Sans Serif"/>
          <w:kern w:val="0"/>
          <w:sz w:val="22"/>
          <w:szCs w:val="22"/>
        </w:rPr>
        <w:t>ship</w:t>
      </w:r>
      <w:r w:rsidRPr="003B47C4">
        <w:rPr>
          <w:rFonts w:ascii="Microsoft Sans Serif" w:hAnsi="Microsoft Sans Serif" w:cs="Microsoft Sans Serif"/>
          <w:kern w:val="0"/>
          <w:sz w:val="22"/>
          <w:szCs w:val="22"/>
        </w:rPr>
        <w:t xml:space="preserve">, to reduce costs, to reduce </w:t>
      </w:r>
      <w:r w:rsidR="000E0C6E">
        <w:rPr>
          <w:rFonts w:ascii="Microsoft Sans Serif" w:hAnsi="Microsoft Sans Serif" w:cs="Microsoft Sans Serif"/>
          <w:kern w:val="0"/>
          <w:sz w:val="22"/>
          <w:szCs w:val="22"/>
        </w:rPr>
        <w:t>GHG</w:t>
      </w:r>
      <w:r w:rsidR="00224A78">
        <w:rPr>
          <w:rFonts w:ascii="Microsoft Sans Serif" w:hAnsi="Microsoft Sans Serif" w:cs="Microsoft Sans Serif"/>
          <w:kern w:val="0"/>
          <w:sz w:val="22"/>
          <w:szCs w:val="22"/>
        </w:rPr>
        <w:t xml:space="preserve"> </w:t>
      </w:r>
      <w:r w:rsidR="000E0C6E">
        <w:rPr>
          <w:rFonts w:ascii="Microsoft Sans Serif" w:hAnsi="Microsoft Sans Serif" w:cs="Microsoft Sans Serif"/>
          <w:kern w:val="0"/>
          <w:sz w:val="22"/>
          <w:szCs w:val="22"/>
        </w:rPr>
        <w:t>(</w:t>
      </w:r>
      <w:proofErr w:type="spellStart"/>
      <w:r w:rsidR="000E0C6E">
        <w:rPr>
          <w:rFonts w:ascii="Microsoft Sans Serif" w:hAnsi="Microsoft Sans Serif" w:cs="Microsoft Sans Serif"/>
          <w:kern w:val="0"/>
          <w:sz w:val="22"/>
          <w:szCs w:val="22"/>
        </w:rPr>
        <w:t>green</w:t>
      </w:r>
      <w:r w:rsidR="00224A78">
        <w:rPr>
          <w:rFonts w:ascii="Microsoft Sans Serif" w:hAnsi="Microsoft Sans Serif" w:cs="Microsoft Sans Serif"/>
          <w:kern w:val="0"/>
          <w:sz w:val="22"/>
          <w:szCs w:val="22"/>
        </w:rPr>
        <w:t xml:space="preserve"> </w:t>
      </w:r>
      <w:r w:rsidR="000E0C6E">
        <w:rPr>
          <w:rFonts w:ascii="Microsoft Sans Serif" w:hAnsi="Microsoft Sans Serif" w:cs="Microsoft Sans Serif"/>
          <w:kern w:val="0"/>
          <w:sz w:val="22"/>
          <w:szCs w:val="22"/>
        </w:rPr>
        <w:t>house</w:t>
      </w:r>
      <w:proofErr w:type="spellEnd"/>
      <w:r w:rsidR="000E0C6E">
        <w:rPr>
          <w:rFonts w:ascii="Microsoft Sans Serif" w:hAnsi="Microsoft Sans Serif" w:cs="Microsoft Sans Serif"/>
          <w:kern w:val="0"/>
          <w:sz w:val="22"/>
          <w:szCs w:val="22"/>
        </w:rPr>
        <w:t xml:space="preserve"> gas)</w:t>
      </w:r>
      <w:r w:rsidRPr="003B47C4">
        <w:rPr>
          <w:rFonts w:ascii="Microsoft Sans Serif" w:hAnsi="Microsoft Sans Serif" w:cs="Microsoft Sans Serif"/>
          <w:kern w:val="0"/>
          <w:sz w:val="22"/>
          <w:szCs w:val="22"/>
        </w:rPr>
        <w:t xml:space="preserve"> emissions and to pr</w:t>
      </w:r>
      <w:r w:rsidR="00201173" w:rsidRPr="003B47C4">
        <w:rPr>
          <w:rFonts w:ascii="Microsoft Sans Serif" w:hAnsi="Microsoft Sans Serif" w:cs="Microsoft Sans Serif"/>
          <w:kern w:val="0"/>
          <w:sz w:val="22"/>
          <w:szCs w:val="22"/>
        </w:rPr>
        <w:t>otect the natural environment.</w:t>
      </w:r>
    </w:p>
    <w:p w:rsidR="00C91A16" w:rsidRPr="003B47C4" w:rsidRDefault="00955A53" w:rsidP="003B47C4">
      <w:pPr>
        <w:pStyle w:val="a8"/>
        <w:ind w:leftChars="0" w:left="527"/>
        <w:rPr>
          <w:rFonts w:ascii="Microsoft Sans Serif" w:hAnsi="Microsoft Sans Serif" w:cs="Microsoft Sans Serif"/>
          <w:b/>
          <w:sz w:val="22"/>
          <w:szCs w:val="22"/>
        </w:rPr>
      </w:pPr>
      <w:r>
        <w:rPr>
          <w:rFonts w:ascii="Microsoft Sans Serif" w:hAnsi="Microsoft Sans Serif" w:cs="Microsoft Sans Serif" w:hint="eastAsia"/>
          <w:color w:val="212121"/>
          <w:sz w:val="22"/>
          <w:shd w:val="clear" w:color="auto" w:fill="FFFFFF"/>
        </w:rPr>
        <w:t xml:space="preserve">Also, </w:t>
      </w:r>
      <w:r>
        <w:rPr>
          <w:rFonts w:ascii="Microsoft Sans Serif" w:hAnsi="Microsoft Sans Serif" w:cs="Microsoft Sans Serif"/>
          <w:color w:val="212121"/>
          <w:sz w:val="22"/>
          <w:shd w:val="clear" w:color="auto" w:fill="FFFFFF"/>
        </w:rPr>
        <w:t>t</w:t>
      </w:r>
      <w:r w:rsidRPr="00955A53">
        <w:rPr>
          <w:rFonts w:ascii="Microsoft Sans Serif" w:hAnsi="Microsoft Sans Serif" w:cs="Microsoft Sans Serif"/>
          <w:color w:val="212121"/>
          <w:sz w:val="22"/>
          <w:shd w:val="clear" w:color="auto" w:fill="FFFFFF"/>
        </w:rPr>
        <w:t xml:space="preserve">his plan provides for the construction of a standard </w:t>
      </w:r>
      <w:r>
        <w:rPr>
          <w:rFonts w:ascii="Microsoft Sans Serif" w:hAnsi="Microsoft Sans Serif" w:cs="Microsoft Sans Serif"/>
          <w:color w:val="212121"/>
          <w:sz w:val="22"/>
          <w:shd w:val="clear" w:color="auto" w:fill="FFFFFF"/>
        </w:rPr>
        <w:t>ship</w:t>
      </w:r>
      <w:r w:rsidRPr="00955A53">
        <w:rPr>
          <w:rFonts w:ascii="Microsoft Sans Serif" w:hAnsi="Microsoft Sans Serif" w:cs="Microsoft Sans Serif"/>
          <w:color w:val="212121"/>
          <w:sz w:val="22"/>
          <w:shd w:val="clear" w:color="auto" w:fill="FFFFFF"/>
        </w:rPr>
        <w:t xml:space="preserve"> fuel consumption collection plan, which not only allows the workplace to prepare for the IMO international conventions, but also enables</w:t>
      </w:r>
      <w:r w:rsidR="009601BA">
        <w:rPr>
          <w:rFonts w:ascii="Microsoft Sans Serif" w:hAnsi="Microsoft Sans Serif" w:cs="Microsoft Sans Serif"/>
          <w:color w:val="212121"/>
          <w:sz w:val="22"/>
          <w:shd w:val="clear" w:color="auto" w:fill="FFFFFF"/>
        </w:rPr>
        <w:t xml:space="preserve"> </w:t>
      </w:r>
      <w:r w:rsidR="00FE2C3F">
        <w:rPr>
          <w:rFonts w:ascii="Microsoft Sans Serif" w:hAnsi="Microsoft Sans Serif" w:cs="Microsoft Sans Serif" w:hint="eastAsia"/>
          <w:color w:val="212121"/>
          <w:sz w:val="22"/>
          <w:shd w:val="clear" w:color="auto" w:fill="FFFFFF"/>
        </w:rPr>
        <w:t>u</w:t>
      </w:r>
      <w:r w:rsidR="00FE2C3F">
        <w:rPr>
          <w:rFonts w:ascii="Microsoft Sans Serif" w:hAnsi="Microsoft Sans Serif" w:cs="Microsoft Sans Serif"/>
          <w:color w:val="212121"/>
          <w:sz w:val="22"/>
          <w:shd w:val="clear" w:color="auto" w:fill="FFFFFF"/>
        </w:rPr>
        <w:t xml:space="preserve">sers </w:t>
      </w:r>
      <w:r w:rsidRPr="00955A53">
        <w:rPr>
          <w:rFonts w:ascii="Microsoft Sans Serif" w:hAnsi="Microsoft Sans Serif" w:cs="Microsoft Sans Serif"/>
          <w:color w:val="212121"/>
          <w:sz w:val="22"/>
          <w:shd w:val="clear" w:color="auto" w:fill="FFFFFF"/>
        </w:rPr>
        <w:t xml:space="preserve">to operate the </w:t>
      </w:r>
      <w:r w:rsidR="00FE2C3F">
        <w:rPr>
          <w:rFonts w:ascii="Microsoft Sans Serif" w:hAnsi="Microsoft Sans Serif" w:cs="Microsoft Sans Serif"/>
          <w:color w:val="212121"/>
          <w:sz w:val="22"/>
          <w:shd w:val="clear" w:color="auto" w:fill="FFFFFF"/>
        </w:rPr>
        <w:t xml:space="preserve">best way of </w:t>
      </w:r>
      <w:r w:rsidRPr="00955A53">
        <w:rPr>
          <w:rFonts w:ascii="Microsoft Sans Serif" w:hAnsi="Microsoft Sans Serif" w:cs="Microsoft Sans Serif"/>
          <w:color w:val="212121"/>
          <w:sz w:val="22"/>
          <w:shd w:val="clear" w:color="auto" w:fill="FFFFFF"/>
        </w:rPr>
        <w:t>ship energy efficien</w:t>
      </w:r>
      <w:r w:rsidR="00FE2C3F">
        <w:rPr>
          <w:rFonts w:ascii="Microsoft Sans Serif" w:hAnsi="Microsoft Sans Serif" w:cs="Microsoft Sans Serif"/>
          <w:color w:val="212121"/>
          <w:sz w:val="22"/>
          <w:shd w:val="clear" w:color="auto" w:fill="FFFFFF"/>
        </w:rPr>
        <w:t>cy</w:t>
      </w:r>
      <w:r w:rsidRPr="00955A53">
        <w:rPr>
          <w:rFonts w:ascii="Microsoft Sans Serif" w:hAnsi="Microsoft Sans Serif" w:cs="Microsoft Sans Serif"/>
          <w:color w:val="212121"/>
          <w:sz w:val="22"/>
          <w:shd w:val="clear" w:color="auto" w:fill="FFFFFF"/>
        </w:rPr>
        <w:t>.</w:t>
      </w:r>
    </w:p>
    <w:p w:rsidR="00955A53" w:rsidRPr="008C08F5" w:rsidRDefault="00955A53">
      <w:pPr>
        <w:rPr>
          <w:rFonts w:ascii="Microsoft Sans Serif" w:hAnsi="Microsoft Sans Serif" w:cs="Microsoft Sans Serif"/>
          <w:b/>
          <w:sz w:val="22"/>
          <w:szCs w:val="22"/>
        </w:rPr>
      </w:pPr>
    </w:p>
    <w:p w:rsidR="003B47C4" w:rsidRDefault="00FC66F9" w:rsidP="003B47C4">
      <w:pPr>
        <w:pStyle w:val="a8"/>
        <w:numPr>
          <w:ilvl w:val="1"/>
          <w:numId w:val="11"/>
        </w:numPr>
        <w:ind w:leftChars="0"/>
        <w:outlineLvl w:val="1"/>
        <w:rPr>
          <w:rFonts w:ascii="Microsoft Sans Serif" w:hAnsi="Microsoft Sans Serif" w:cs="Microsoft Sans Serif"/>
          <w:b/>
          <w:sz w:val="22"/>
          <w:szCs w:val="22"/>
        </w:rPr>
      </w:pPr>
      <w:bookmarkStart w:id="4" w:name="_Toc495501625"/>
      <w:r w:rsidRPr="008C08F5">
        <w:rPr>
          <w:rFonts w:ascii="Microsoft Sans Serif" w:hAnsi="Microsoft Sans Serif" w:cs="Microsoft Sans Serif"/>
          <w:b/>
          <w:sz w:val="22"/>
          <w:szCs w:val="22"/>
        </w:rPr>
        <w:t>Implementation</w:t>
      </w:r>
      <w:bookmarkEnd w:id="4"/>
    </w:p>
    <w:p w:rsidR="003B47C4" w:rsidRPr="004D234C" w:rsidRDefault="00F812B7" w:rsidP="003B47C4">
      <w:pPr>
        <w:pStyle w:val="a8"/>
        <w:ind w:leftChars="0" w:left="527"/>
        <w:rPr>
          <w:rFonts w:ascii="Microsoft Sans Serif" w:hAnsi="Microsoft Sans Serif" w:cs="Microsoft Sans Serif"/>
          <w:iCs/>
          <w:color w:val="231F20"/>
          <w:spacing w:val="-6"/>
          <w:kern w:val="0"/>
          <w:sz w:val="22"/>
          <w:szCs w:val="22"/>
        </w:rPr>
      </w:pPr>
      <w:r w:rsidRPr="004D234C">
        <w:rPr>
          <w:rFonts w:ascii="Microsoft Sans Serif" w:hAnsi="Microsoft Sans Serif" w:cs="Microsoft Sans Serif"/>
          <w:color w:val="231F20"/>
          <w:spacing w:val="-6"/>
          <w:kern w:val="0"/>
          <w:sz w:val="22"/>
          <w:szCs w:val="22"/>
        </w:rPr>
        <w:t xml:space="preserve">For the implementation of SEEMP, in general, shipping companies need to organize two groups: </w:t>
      </w:r>
      <w:r w:rsidRPr="004D234C">
        <w:rPr>
          <w:rFonts w:ascii="Microsoft Sans Serif" w:hAnsi="Microsoft Sans Serif" w:cs="Microsoft Sans Serif"/>
          <w:iCs/>
          <w:color w:val="231F20"/>
          <w:spacing w:val="-6"/>
          <w:kern w:val="0"/>
          <w:sz w:val="22"/>
          <w:szCs w:val="22"/>
        </w:rPr>
        <w:t>A Company Management Team and an Onboard Management Team.</w:t>
      </w:r>
    </w:p>
    <w:p w:rsidR="003B47C4" w:rsidRDefault="00F812B7" w:rsidP="003B47C4">
      <w:pPr>
        <w:pStyle w:val="a8"/>
        <w:ind w:leftChars="0" w:left="527"/>
        <w:rPr>
          <w:rFonts w:ascii="Microsoft Sans Serif" w:hAnsi="Microsoft Sans Serif" w:cs="Microsoft Sans Serif"/>
          <w:color w:val="231F20"/>
          <w:kern w:val="0"/>
          <w:sz w:val="22"/>
          <w:szCs w:val="22"/>
        </w:rPr>
      </w:pPr>
      <w:r w:rsidRPr="00F812B7">
        <w:rPr>
          <w:rFonts w:ascii="Microsoft Sans Serif" w:hAnsi="Microsoft Sans Serif" w:cs="Microsoft Sans Serif"/>
          <w:color w:val="231F20"/>
          <w:kern w:val="0"/>
          <w:sz w:val="22"/>
          <w:szCs w:val="22"/>
        </w:rPr>
        <w:t>Firstly, the Company Management Team will be responsible for developing the plan; assessing the appropriate measures to be introduced within the fleet; collecting the information from the fleet; and monitoring and assessing the effectiveness of those implemented measures.</w:t>
      </w:r>
    </w:p>
    <w:p w:rsidR="003B47C4" w:rsidRPr="0056111C" w:rsidRDefault="00F812B7" w:rsidP="003B47C4">
      <w:pPr>
        <w:pStyle w:val="a8"/>
        <w:ind w:leftChars="0" w:left="527"/>
        <w:rPr>
          <w:rFonts w:ascii="Microsoft Sans Serif" w:hAnsi="Microsoft Sans Serif" w:cs="Microsoft Sans Serif"/>
          <w:color w:val="000000" w:themeColor="text1"/>
          <w:kern w:val="0"/>
          <w:sz w:val="22"/>
          <w:szCs w:val="22"/>
        </w:rPr>
      </w:pPr>
      <w:r w:rsidRPr="00F812B7">
        <w:rPr>
          <w:rFonts w:ascii="Microsoft Sans Serif" w:hAnsi="Microsoft Sans Serif" w:cs="Microsoft Sans Serif"/>
          <w:color w:val="231F20"/>
          <w:kern w:val="0"/>
          <w:sz w:val="22"/>
          <w:szCs w:val="22"/>
        </w:rPr>
        <w:t xml:space="preserve">Secondly, the Onboard Management Team, ship’s crews, will be involved in </w:t>
      </w:r>
      <w:r w:rsidRPr="00F812B7">
        <w:rPr>
          <w:rFonts w:ascii="Microsoft Sans Serif" w:hAnsi="Microsoft Sans Serif" w:cs="Microsoft Sans Serif"/>
          <w:color w:val="231F20"/>
          <w:kern w:val="0"/>
          <w:sz w:val="22"/>
          <w:szCs w:val="22"/>
        </w:rPr>
        <w:lastRenderedPageBreak/>
        <w:t xml:space="preserve">applying selected energy saving measures into practice. </w:t>
      </w:r>
      <w:r>
        <w:rPr>
          <w:rFonts w:ascii="Microsoft Sans Serif" w:hAnsi="Microsoft Sans Serif" w:cs="Microsoft Sans Serif"/>
          <w:color w:val="231F20"/>
          <w:kern w:val="0"/>
          <w:sz w:val="22"/>
          <w:szCs w:val="22"/>
        </w:rPr>
        <w:t xml:space="preserve">In order to implement the SEEMP </w:t>
      </w:r>
      <w:r w:rsidRPr="00F812B7">
        <w:rPr>
          <w:rFonts w:ascii="Microsoft Sans Serif" w:hAnsi="Microsoft Sans Serif" w:cs="Microsoft Sans Serif"/>
          <w:color w:val="231F20"/>
          <w:kern w:val="0"/>
          <w:sz w:val="22"/>
          <w:szCs w:val="22"/>
        </w:rPr>
        <w:t>effectively, crew fam</w:t>
      </w:r>
      <w:r w:rsidR="00193BF8">
        <w:rPr>
          <w:rFonts w:ascii="Microsoft Sans Serif" w:hAnsi="Microsoft Sans Serif" w:cs="Microsoft Sans Serif"/>
          <w:color w:val="231F20"/>
          <w:kern w:val="0"/>
          <w:sz w:val="22"/>
          <w:szCs w:val="22"/>
        </w:rPr>
        <w:t>iliarization will be essential and</w:t>
      </w:r>
      <w:r w:rsidR="00193BF8" w:rsidRPr="0056111C">
        <w:rPr>
          <w:rFonts w:ascii="Microsoft Sans Serif" w:hAnsi="Microsoft Sans Serif" w:cs="Microsoft Sans Serif"/>
          <w:color w:val="000000" w:themeColor="text1"/>
          <w:kern w:val="0"/>
          <w:sz w:val="22"/>
          <w:szCs w:val="22"/>
        </w:rPr>
        <w:t>, the burden of the crews</w:t>
      </w:r>
      <w:r w:rsidRPr="0056111C">
        <w:rPr>
          <w:rFonts w:ascii="Microsoft Sans Serif" w:hAnsi="Microsoft Sans Serif" w:cs="Microsoft Sans Serif"/>
          <w:color w:val="000000" w:themeColor="text1"/>
          <w:kern w:val="0"/>
          <w:sz w:val="22"/>
          <w:szCs w:val="22"/>
        </w:rPr>
        <w:t xml:space="preserve"> should be kept to a minimum. </w:t>
      </w:r>
    </w:p>
    <w:p w:rsidR="00C91A16" w:rsidRPr="003B47C4" w:rsidRDefault="007F5ED3" w:rsidP="003B47C4">
      <w:pPr>
        <w:pStyle w:val="a8"/>
        <w:ind w:leftChars="0" w:left="527"/>
        <w:rPr>
          <w:rFonts w:ascii="Microsoft Sans Serif" w:hAnsi="Microsoft Sans Serif" w:cs="Microsoft Sans Serif"/>
          <w:b/>
          <w:sz w:val="22"/>
          <w:szCs w:val="22"/>
        </w:rPr>
      </w:pPr>
      <w:r w:rsidRPr="008C08F5">
        <w:rPr>
          <w:rFonts w:ascii="Microsoft Sans Serif" w:hAnsi="Microsoft Sans Serif" w:cs="Microsoft Sans Serif"/>
          <w:kern w:val="0"/>
          <w:sz w:val="22"/>
          <w:szCs w:val="22"/>
        </w:rPr>
        <w:t>This plan should be written in the common language of the crew. If it is not English, French or Spanish, the plan must be translated into one of these languages.</w:t>
      </w:r>
    </w:p>
    <w:p w:rsidR="007F5ED3" w:rsidRPr="008C08F5" w:rsidRDefault="007F5ED3">
      <w:pPr>
        <w:rPr>
          <w:rFonts w:ascii="Microsoft Sans Serif" w:hAnsi="Microsoft Sans Serif" w:cs="Microsoft Sans Serif"/>
          <w:b/>
          <w:sz w:val="22"/>
          <w:szCs w:val="22"/>
        </w:rPr>
      </w:pPr>
    </w:p>
    <w:p w:rsidR="00FC66F9" w:rsidRPr="008C08F5" w:rsidRDefault="00FC66F9" w:rsidP="00F65B54">
      <w:pPr>
        <w:pStyle w:val="a8"/>
        <w:numPr>
          <w:ilvl w:val="1"/>
          <w:numId w:val="11"/>
        </w:numPr>
        <w:ind w:leftChars="0"/>
        <w:outlineLvl w:val="1"/>
        <w:rPr>
          <w:rFonts w:ascii="Microsoft Sans Serif" w:hAnsi="Microsoft Sans Serif" w:cs="Microsoft Sans Serif"/>
          <w:b/>
          <w:sz w:val="22"/>
          <w:szCs w:val="22"/>
        </w:rPr>
      </w:pPr>
      <w:bookmarkStart w:id="5" w:name="_Toc495501626"/>
      <w:r w:rsidRPr="008C08F5">
        <w:rPr>
          <w:rFonts w:ascii="Microsoft Sans Serif" w:hAnsi="Microsoft Sans Serif" w:cs="Microsoft Sans Serif"/>
          <w:b/>
          <w:sz w:val="22"/>
          <w:szCs w:val="22"/>
        </w:rPr>
        <w:t>Definition</w:t>
      </w:r>
      <w:bookmarkEnd w:id="5"/>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Ship fuel oil consumption data</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means the data required to be collected in annual basis and reported as specified in appendix IX to MARPOL Annex VI.</w:t>
      </w:r>
    </w:p>
    <w:p w:rsidR="00FC66F9" w:rsidRPr="000A17F1" w:rsidRDefault="00FC66F9" w:rsidP="00FC66F9">
      <w:pPr>
        <w:rPr>
          <w:rFonts w:ascii="Microsoft Sans Serif" w:hAnsi="Microsoft Sans Serif" w:cs="Microsoft Sans Serif"/>
          <w:sz w:val="22"/>
          <w:szCs w:val="22"/>
        </w:rPr>
      </w:pPr>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Safety management system</w:t>
      </w:r>
      <w:r w:rsidRPr="000A17F1">
        <w:rPr>
          <w:rFonts w:ascii="Microsoft Sans Serif" w:hAnsi="Microsoft Sans Serif" w:cs="Microsoft Sans Serif"/>
          <w:sz w:val="22"/>
          <w:szCs w:val="22"/>
        </w:rPr>
        <w:t xml:space="preserve"> means a structured and documented system enabling company personnel to implement effectively the company safety and environmental protection policy.</w:t>
      </w:r>
    </w:p>
    <w:p w:rsidR="00FC66F9" w:rsidRPr="00E40441" w:rsidRDefault="00FC66F9" w:rsidP="00FC66F9">
      <w:pPr>
        <w:rPr>
          <w:rFonts w:ascii="Microsoft Sans Serif" w:hAnsi="Microsoft Sans Serif" w:cs="Microsoft Sans Serif"/>
          <w:sz w:val="22"/>
          <w:szCs w:val="22"/>
        </w:rPr>
      </w:pPr>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Fuel oil</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means any fuel delivered to and intended for combustion purposes for propulsion or operation on board a ship, including gas, distillate and residual fuels.</w:t>
      </w:r>
    </w:p>
    <w:p w:rsidR="00FC66F9" w:rsidRPr="008C08F5" w:rsidRDefault="00FC66F9" w:rsidP="00FC66F9">
      <w:pPr>
        <w:rPr>
          <w:rFonts w:ascii="Microsoft Sans Serif" w:hAnsi="Microsoft Sans Serif" w:cs="Microsoft Sans Serif"/>
          <w:sz w:val="22"/>
          <w:szCs w:val="22"/>
        </w:rPr>
      </w:pPr>
    </w:p>
    <w:p w:rsidR="00FC66F9" w:rsidRPr="000E0C6E" w:rsidRDefault="00FC66F9"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sz w:val="22"/>
          <w:szCs w:val="22"/>
          <w:u w:val="single"/>
        </w:rPr>
        <w:t>Emission</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 xml:space="preserve">means any release of substances, subject to control by MARPOL </w:t>
      </w:r>
      <w:r w:rsidRPr="000A17F1">
        <w:rPr>
          <w:rFonts w:ascii="Microsoft Sans Serif" w:hAnsi="Microsoft Sans Serif" w:cs="Microsoft Sans Serif"/>
          <w:color w:val="000000"/>
          <w:sz w:val="22"/>
          <w:szCs w:val="22"/>
        </w:rPr>
        <w:t>Annex VI, from ships into the atmosphere or sea.</w:t>
      </w:r>
    </w:p>
    <w:p w:rsidR="00E40441" w:rsidRPr="00E40441" w:rsidRDefault="00E40441" w:rsidP="00E40441">
      <w:pPr>
        <w:rPr>
          <w:rFonts w:ascii="Microsoft Sans Serif" w:hAnsi="Microsoft Sans Serif" w:cs="Microsoft Sans Serif"/>
          <w:color w:val="FF0000"/>
          <w:sz w:val="22"/>
          <w:szCs w:val="22"/>
        </w:rPr>
      </w:pPr>
    </w:p>
    <w:p w:rsidR="00E40441" w:rsidRPr="00E40441" w:rsidRDefault="00E40441"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hint="eastAsia"/>
          <w:sz w:val="22"/>
          <w:szCs w:val="22"/>
          <w:u w:val="single"/>
        </w:rPr>
        <w:t xml:space="preserve">Conversion </w:t>
      </w:r>
      <w:proofErr w:type="gramStart"/>
      <w:r w:rsidRPr="00E40441">
        <w:rPr>
          <w:rFonts w:ascii="Microsoft Sans Serif" w:hAnsi="Microsoft Sans Serif" w:cs="Microsoft Sans Serif" w:hint="eastAsia"/>
          <w:sz w:val="22"/>
          <w:szCs w:val="22"/>
          <w:u w:val="single"/>
        </w:rPr>
        <w:t>Factor</w:t>
      </w:r>
      <w:r w:rsidRPr="00E40441">
        <w:rPr>
          <w:rFonts w:ascii="Microsoft Sans Serif" w:hAnsi="Microsoft Sans Serif" w:cs="Microsoft Sans Serif"/>
          <w:sz w:val="22"/>
          <w:szCs w:val="22"/>
          <w:u w:val="single"/>
        </w:rPr>
        <w:t>(</w:t>
      </w:r>
      <w:proofErr w:type="spellStart"/>
      <w:proofErr w:type="gramEnd"/>
      <w:r w:rsidRPr="00E40441">
        <w:rPr>
          <w:rFonts w:ascii="Microsoft Sans Serif" w:hAnsi="Microsoft Sans Serif" w:cs="Microsoft Sans Serif"/>
          <w:sz w:val="22"/>
          <w:szCs w:val="22"/>
          <w:u w:val="single"/>
        </w:rPr>
        <w:t>Cf</w:t>
      </w:r>
      <w:proofErr w:type="spellEnd"/>
      <w:r w:rsidRPr="00E40441">
        <w:rPr>
          <w:rFonts w:ascii="Microsoft Sans Serif" w:hAnsi="Microsoft Sans Serif" w:cs="Microsoft Sans Serif"/>
          <w:sz w:val="22"/>
          <w:szCs w:val="22"/>
          <w:u w:val="single"/>
        </w:rPr>
        <w:t>)</w:t>
      </w:r>
      <w:r w:rsidRPr="00E40441">
        <w:rPr>
          <w:rFonts w:ascii="Microsoft Sans Serif" w:hAnsi="Microsoft Sans Serif" w:cs="Microsoft Sans Serif" w:hint="eastAsia"/>
          <w:sz w:val="22"/>
          <w:szCs w:val="22"/>
        </w:rPr>
        <w:t xml:space="preserve"> means non-dimensional conversion factor between fuel oil consumption and CO2 emission.</w:t>
      </w:r>
    </w:p>
    <w:p w:rsidR="00E40441" w:rsidRPr="00E40441" w:rsidRDefault="00E40441" w:rsidP="00E40441">
      <w:pPr>
        <w:pStyle w:val="a8"/>
        <w:ind w:leftChars="0" w:left="643"/>
        <w:rPr>
          <w:rFonts w:ascii="Microsoft Sans Serif" w:hAnsi="Microsoft Sans Serif" w:cs="Microsoft Sans Serif"/>
          <w:color w:val="FF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sz w:val="22"/>
          <w:szCs w:val="22"/>
          <w:u w:val="single"/>
        </w:rPr>
        <w:t>Voyage</w:t>
      </w:r>
      <w:r w:rsidRPr="000A17F1">
        <w:rPr>
          <w:rFonts w:ascii="Microsoft Sans Serif" w:hAnsi="Microsoft Sans Serif" w:cs="Microsoft Sans Serif"/>
          <w:b/>
          <w:color w:val="FF0000"/>
          <w:sz w:val="22"/>
          <w:szCs w:val="22"/>
        </w:rPr>
        <w:t xml:space="preserve"> </w:t>
      </w:r>
      <w:r w:rsidRPr="00E40441">
        <w:rPr>
          <w:rFonts w:ascii="Microsoft Sans Serif" w:hAnsi="Microsoft Sans Serif" w:cs="Microsoft Sans Serif"/>
          <w:sz w:val="22"/>
          <w:szCs w:val="22"/>
        </w:rPr>
        <w:t xml:space="preserve">means the period between a </w:t>
      </w:r>
      <w:proofErr w:type="gramStart"/>
      <w:r w:rsidRPr="00E40441">
        <w:rPr>
          <w:rFonts w:ascii="Microsoft Sans Serif" w:hAnsi="Microsoft Sans Serif" w:cs="Microsoft Sans Serif"/>
          <w:sz w:val="22"/>
          <w:szCs w:val="22"/>
        </w:rPr>
        <w:t>departure</w:t>
      </w:r>
      <w:proofErr w:type="gramEnd"/>
      <w:r w:rsidRPr="00E40441">
        <w:rPr>
          <w:rFonts w:ascii="Microsoft Sans Serif" w:hAnsi="Microsoft Sans Serif" w:cs="Microsoft Sans Serif"/>
          <w:sz w:val="22"/>
          <w:szCs w:val="22"/>
        </w:rPr>
        <w:t xml:space="preserve"> from a port to the departure from the next port. Alternative definitions of a voyage could also be acceptable.</w:t>
      </w:r>
    </w:p>
    <w:p w:rsidR="00FC66F9" w:rsidRPr="008C08F5" w:rsidRDefault="00FC66F9" w:rsidP="00FC66F9">
      <w:pPr>
        <w:rPr>
          <w:rFonts w:ascii="Microsoft Sans Serif" w:hAnsi="Microsoft Sans Serif" w:cs="Microsoft Sans Serif"/>
          <w:color w:val="FF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000000"/>
          <w:sz w:val="22"/>
          <w:szCs w:val="22"/>
        </w:rPr>
      </w:pPr>
      <w:r w:rsidRPr="00E40441">
        <w:rPr>
          <w:rFonts w:ascii="Microsoft Sans Serif" w:hAnsi="Microsoft Sans Serif" w:cs="Microsoft Sans Serif"/>
          <w:color w:val="000000"/>
          <w:sz w:val="22"/>
          <w:szCs w:val="22"/>
          <w:u w:val="single"/>
        </w:rPr>
        <w:t>Company</w:t>
      </w:r>
      <w:r w:rsidRPr="000A17F1">
        <w:rPr>
          <w:rFonts w:ascii="Microsoft Sans Serif" w:hAnsi="Microsoft Sans Serif" w:cs="Microsoft Sans Serif"/>
          <w:color w:val="000000"/>
          <w:sz w:val="22"/>
          <w:szCs w:val="22"/>
        </w:rPr>
        <w:t xml:space="preserve"> means the owner of the ship or any other organization or person such as the manager, or the bareboat charterer, who has assumed the responsibility for operation of the ship from the owner of the ship and who on assuming such responsibility has agreed to take over all the duties and responsibilities imposed by the International Management Code for the Safe Operation of Ships and for Pollution Prevention, as amended.</w:t>
      </w:r>
    </w:p>
    <w:p w:rsidR="00FC66F9" w:rsidRPr="008C08F5" w:rsidRDefault="00FC66F9" w:rsidP="00FC66F9">
      <w:pPr>
        <w:rPr>
          <w:rFonts w:ascii="Microsoft Sans Serif" w:hAnsi="Microsoft Sans Serif" w:cs="Microsoft Sans Serif"/>
          <w:color w:val="00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000000"/>
          <w:sz w:val="22"/>
          <w:szCs w:val="22"/>
        </w:rPr>
      </w:pPr>
      <w:r w:rsidRPr="00E40441">
        <w:rPr>
          <w:rFonts w:ascii="Microsoft Sans Serif" w:hAnsi="Microsoft Sans Serif" w:cs="Microsoft Sans Serif"/>
          <w:color w:val="000000"/>
          <w:sz w:val="22"/>
          <w:szCs w:val="22"/>
          <w:u w:val="single"/>
        </w:rPr>
        <w:t>Calendar year</w:t>
      </w:r>
      <w:r w:rsidRPr="000A17F1">
        <w:rPr>
          <w:rFonts w:ascii="Microsoft Sans Serif" w:hAnsi="Microsoft Sans Serif" w:cs="Microsoft Sans Serif"/>
          <w:color w:val="000000"/>
          <w:sz w:val="22"/>
          <w:szCs w:val="22"/>
        </w:rPr>
        <w:t xml:space="preserve"> means the period from 1</w:t>
      </w:r>
      <w:r w:rsidR="00224A78">
        <w:rPr>
          <w:rFonts w:ascii="Microsoft Sans Serif" w:hAnsi="Microsoft Sans Serif" w:cs="Microsoft Sans Serif"/>
          <w:color w:val="000000"/>
          <w:sz w:val="22"/>
          <w:szCs w:val="22"/>
        </w:rPr>
        <w:t>st</w:t>
      </w:r>
      <w:r w:rsidRPr="000A17F1">
        <w:rPr>
          <w:rFonts w:ascii="Microsoft Sans Serif" w:hAnsi="Microsoft Sans Serif" w:cs="Microsoft Sans Serif"/>
          <w:color w:val="000000"/>
          <w:sz w:val="22"/>
          <w:szCs w:val="22"/>
        </w:rPr>
        <w:t xml:space="preserve"> January until 31</w:t>
      </w:r>
      <w:r w:rsidR="00224A78">
        <w:rPr>
          <w:rFonts w:ascii="Microsoft Sans Serif" w:hAnsi="Microsoft Sans Serif" w:cs="Microsoft Sans Serif"/>
          <w:color w:val="000000"/>
          <w:sz w:val="22"/>
          <w:szCs w:val="22"/>
        </w:rPr>
        <w:t>st</w:t>
      </w:r>
      <w:r w:rsidRPr="000A17F1">
        <w:rPr>
          <w:rFonts w:ascii="Microsoft Sans Serif" w:hAnsi="Microsoft Sans Serif" w:cs="Microsoft Sans Serif"/>
          <w:color w:val="000000"/>
          <w:sz w:val="22"/>
          <w:szCs w:val="22"/>
        </w:rPr>
        <w:t xml:space="preserve"> December </w:t>
      </w:r>
      <w:r w:rsidR="00224A78">
        <w:rPr>
          <w:rFonts w:ascii="Microsoft Sans Serif" w:hAnsi="Microsoft Sans Serif" w:cs="Microsoft Sans Serif"/>
          <w:color w:val="000000"/>
          <w:sz w:val="22"/>
          <w:szCs w:val="22"/>
        </w:rPr>
        <w:t>of a year</w:t>
      </w:r>
      <w:r w:rsidRPr="000A17F1">
        <w:rPr>
          <w:rFonts w:ascii="Microsoft Sans Serif" w:hAnsi="Microsoft Sans Serif" w:cs="Microsoft Sans Serif"/>
          <w:color w:val="000000"/>
          <w:sz w:val="22"/>
          <w:szCs w:val="22"/>
        </w:rPr>
        <w:t>.</w:t>
      </w:r>
    </w:p>
    <w:p w:rsidR="00FC66F9" w:rsidRPr="00224A78" w:rsidRDefault="00FC66F9" w:rsidP="00FC66F9">
      <w:pPr>
        <w:rPr>
          <w:rFonts w:ascii="Microsoft Sans Serif" w:hAnsi="Microsoft Sans Serif" w:cs="Microsoft Sans Serif"/>
          <w:color w:val="000000"/>
          <w:sz w:val="22"/>
          <w:szCs w:val="22"/>
        </w:rPr>
      </w:pPr>
    </w:p>
    <w:p w:rsidR="00224A78" w:rsidRPr="00224A78" w:rsidRDefault="00224A78" w:rsidP="009460C5">
      <w:pPr>
        <w:pStyle w:val="a8"/>
        <w:numPr>
          <w:ilvl w:val="0"/>
          <w:numId w:val="28"/>
        </w:numPr>
        <w:ind w:leftChars="0"/>
        <w:rPr>
          <w:rFonts w:ascii="Microsoft Sans Serif" w:hAnsi="Microsoft Sans Serif" w:cs="Microsoft Sans Serif"/>
          <w:sz w:val="22"/>
          <w:szCs w:val="22"/>
        </w:rPr>
      </w:pPr>
      <w:proofErr w:type="gramStart"/>
      <w:r w:rsidRPr="00224A78">
        <w:rPr>
          <w:rFonts w:ascii="Microsoft Sans Serif" w:hAnsi="Microsoft Sans Serif" w:cs="Microsoft Sans Serif" w:hint="eastAsia"/>
          <w:sz w:val="22"/>
          <w:szCs w:val="22"/>
          <w:u w:val="single"/>
        </w:rPr>
        <w:t>Hours</w:t>
      </w:r>
      <w:proofErr w:type="gramEnd"/>
      <w:r w:rsidRPr="00224A78">
        <w:rPr>
          <w:rFonts w:ascii="Microsoft Sans Serif" w:hAnsi="Microsoft Sans Serif" w:cs="Microsoft Sans Serif" w:hint="eastAsia"/>
          <w:sz w:val="22"/>
          <w:szCs w:val="22"/>
          <w:u w:val="single"/>
        </w:rPr>
        <w:t xml:space="preserve"> underway</w:t>
      </w:r>
      <w:r w:rsidRPr="00224A78">
        <w:rPr>
          <w:rFonts w:ascii="Microsoft Sans Serif" w:hAnsi="Microsoft Sans Serif" w:cs="Microsoft Sans Serif" w:hint="eastAsia"/>
          <w:sz w:val="22"/>
          <w:szCs w:val="22"/>
        </w:rPr>
        <w:t xml:space="preserve"> means the duration while the ship is underway under its own </w:t>
      </w:r>
      <w:r w:rsidRPr="00224A78">
        <w:rPr>
          <w:rFonts w:ascii="Microsoft Sans Serif" w:hAnsi="Microsoft Sans Serif" w:cs="Microsoft Sans Serif" w:hint="eastAsia"/>
          <w:sz w:val="22"/>
          <w:szCs w:val="22"/>
        </w:rPr>
        <w:lastRenderedPageBreak/>
        <w:t>propulsion.</w:t>
      </w:r>
    </w:p>
    <w:p w:rsidR="00224A78" w:rsidRPr="00224A78" w:rsidRDefault="00224A78" w:rsidP="00224A78">
      <w:pPr>
        <w:pStyle w:val="a8"/>
        <w:rPr>
          <w:rFonts w:ascii="Microsoft Sans Serif" w:hAnsi="Microsoft Sans Serif" w:cs="Microsoft Sans Serif"/>
          <w:color w:val="000000"/>
          <w:sz w:val="22"/>
          <w:szCs w:val="22"/>
          <w:u w:val="single"/>
        </w:rPr>
      </w:pPr>
    </w:p>
    <w:p w:rsidR="004540C0" w:rsidRPr="009460C5" w:rsidRDefault="00FC66F9" w:rsidP="009460C5">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color w:val="000000"/>
          <w:sz w:val="22"/>
          <w:szCs w:val="22"/>
          <w:u w:val="single"/>
        </w:rPr>
        <w:t>Distance travelled</w:t>
      </w:r>
      <w:r w:rsidRPr="000A17F1">
        <w:rPr>
          <w:rFonts w:ascii="Microsoft Sans Serif" w:hAnsi="Microsoft Sans Serif" w:cs="Microsoft Sans Serif"/>
          <w:color w:val="000000"/>
          <w:sz w:val="22"/>
          <w:szCs w:val="22"/>
        </w:rPr>
        <w:t xml:space="preserve"> means </w:t>
      </w:r>
      <w:r w:rsidR="00224A78">
        <w:rPr>
          <w:rFonts w:ascii="Microsoft Sans Serif" w:hAnsi="Microsoft Sans Serif" w:cs="Microsoft Sans Serif"/>
          <w:color w:val="000000"/>
          <w:sz w:val="22"/>
          <w:szCs w:val="22"/>
        </w:rPr>
        <w:t xml:space="preserve">a </w:t>
      </w:r>
      <w:r w:rsidRPr="000A17F1">
        <w:rPr>
          <w:rFonts w:ascii="Microsoft Sans Serif" w:hAnsi="Microsoft Sans Serif" w:cs="Microsoft Sans Serif"/>
          <w:color w:val="000000"/>
          <w:sz w:val="22"/>
          <w:szCs w:val="22"/>
        </w:rPr>
        <w:t>distance travelled over ground</w:t>
      </w:r>
      <w:r w:rsidR="00224A78">
        <w:rPr>
          <w:rFonts w:ascii="Microsoft Sans Serif" w:hAnsi="Microsoft Sans Serif" w:cs="Microsoft Sans Serif"/>
          <w:color w:val="000000"/>
          <w:sz w:val="22"/>
          <w:szCs w:val="22"/>
        </w:rPr>
        <w:t xml:space="preserve"> in nautical </w:t>
      </w:r>
      <w:proofErr w:type="gramStart"/>
      <w:r w:rsidR="00224A78">
        <w:rPr>
          <w:rFonts w:ascii="Microsoft Sans Serif" w:hAnsi="Microsoft Sans Serif" w:cs="Microsoft Sans Serif"/>
          <w:color w:val="000000"/>
          <w:sz w:val="22"/>
          <w:szCs w:val="22"/>
        </w:rPr>
        <w:t>miles(</w:t>
      </w:r>
      <w:proofErr w:type="gramEnd"/>
      <w:r w:rsidR="00224A78">
        <w:rPr>
          <w:rFonts w:ascii="Microsoft Sans Serif" w:hAnsi="Microsoft Sans Serif" w:cs="Microsoft Sans Serif"/>
          <w:color w:val="000000"/>
          <w:sz w:val="22"/>
          <w:szCs w:val="22"/>
        </w:rPr>
        <w:t>should be recorded in log-book)</w:t>
      </w:r>
      <w:r w:rsidRPr="000A17F1">
        <w:rPr>
          <w:rFonts w:ascii="Microsoft Sans Serif" w:hAnsi="Microsoft Sans Serif" w:cs="Microsoft Sans Serif"/>
          <w:color w:val="000000"/>
          <w:sz w:val="22"/>
          <w:szCs w:val="22"/>
        </w:rPr>
        <w:t>.</w:t>
      </w:r>
    </w:p>
    <w:p w:rsidR="004540C0" w:rsidRPr="004540C0" w:rsidRDefault="004540C0" w:rsidP="004540C0">
      <w:pPr>
        <w:pStyle w:val="a8"/>
        <w:wordWrap/>
        <w:adjustRightInd w:val="0"/>
        <w:ind w:leftChars="0" w:left="643"/>
        <w:jc w:val="left"/>
        <w:rPr>
          <w:rFonts w:ascii="Microsoft Sans Serif" w:hAnsi="Microsoft Sans Serif" w:cs="Microsoft Sans Serif"/>
          <w:color w:val="231F20"/>
          <w:kern w:val="0"/>
          <w:sz w:val="22"/>
          <w:szCs w:val="22"/>
        </w:rPr>
      </w:pPr>
    </w:p>
    <w:p w:rsidR="000A17F1" w:rsidRPr="000A17F1" w:rsidRDefault="008C08F5" w:rsidP="00F65B54">
      <w:pPr>
        <w:pStyle w:val="a8"/>
        <w:numPr>
          <w:ilvl w:val="1"/>
          <w:numId w:val="11"/>
        </w:numPr>
        <w:wordWrap/>
        <w:adjustRightInd w:val="0"/>
        <w:ind w:leftChars="0"/>
        <w:jc w:val="left"/>
        <w:outlineLvl w:val="1"/>
        <w:rPr>
          <w:rFonts w:ascii="Microsoft Sans Serif" w:hAnsi="Microsoft Sans Serif" w:cs="Microsoft Sans Serif"/>
          <w:color w:val="231F20"/>
          <w:kern w:val="0"/>
          <w:sz w:val="22"/>
          <w:szCs w:val="22"/>
        </w:rPr>
      </w:pPr>
      <w:bookmarkStart w:id="6" w:name="_Toc495501627"/>
      <w:r w:rsidRPr="008C08F5">
        <w:rPr>
          <w:rFonts w:ascii="Microsoft Sans Serif" w:eastAsiaTheme="minorHAnsi" w:hAnsi="Microsoft Sans Serif" w:cs="Microsoft Sans Serif"/>
          <w:b/>
          <w:sz w:val="22"/>
          <w:szCs w:val="22"/>
        </w:rPr>
        <w:t xml:space="preserve">Relation between SEEMP </w:t>
      </w:r>
      <w:r>
        <w:rPr>
          <w:rFonts w:ascii="Microsoft Sans Serif" w:eastAsiaTheme="minorHAnsi" w:hAnsi="Microsoft Sans Serif" w:cs="Microsoft Sans Serif"/>
          <w:b/>
          <w:sz w:val="22"/>
          <w:szCs w:val="22"/>
        </w:rPr>
        <w:t xml:space="preserve">Part </w:t>
      </w:r>
      <w:r w:rsidRPr="008C08F5">
        <w:rPr>
          <w:rFonts w:ascii="Microsoft Sans Serif" w:eastAsiaTheme="minorHAnsi" w:hAnsi="Microsoft Sans Serif" w:cs="Microsoft Sans Serif"/>
          <w:b/>
          <w:sz w:val="22"/>
          <w:szCs w:val="22"/>
        </w:rPr>
        <w:t>I and Part II</w:t>
      </w:r>
      <w:bookmarkEnd w:id="6"/>
    </w:p>
    <w:p w:rsidR="008C08F5" w:rsidRDefault="00193BF8" w:rsidP="00EE0668">
      <w:pPr>
        <w:pStyle w:val="a8"/>
        <w:wordWrap/>
        <w:adjustRightInd w:val="0"/>
        <w:ind w:leftChars="0" w:left="527"/>
        <w:rPr>
          <w:rFonts w:ascii="Microsoft Sans Serif" w:hAnsi="Microsoft Sans Serif" w:cs="Microsoft Sans Serif"/>
          <w:color w:val="212121"/>
          <w:sz w:val="22"/>
          <w:szCs w:val="22"/>
          <w:shd w:val="clear" w:color="auto" w:fill="FFFFFF"/>
        </w:rPr>
      </w:pPr>
      <w:r w:rsidRPr="0056111C">
        <w:rPr>
          <w:rFonts w:ascii="Microsoft Sans Serif" w:hAnsi="Microsoft Sans Serif" w:cs="Microsoft Sans Serif"/>
          <w:color w:val="000000" w:themeColor="text1"/>
          <w:sz w:val="22"/>
          <w:szCs w:val="22"/>
        </w:rPr>
        <w:t>The SEEMP is consist of two parts</w:t>
      </w:r>
      <w:r w:rsidR="008C08F5" w:rsidRPr="0056111C">
        <w:rPr>
          <w:rFonts w:ascii="Microsoft Sans Serif" w:hAnsi="Microsoft Sans Serif" w:cs="Microsoft Sans Serif"/>
          <w:color w:val="000000" w:themeColor="text1"/>
          <w:sz w:val="22"/>
          <w:szCs w:val="22"/>
        </w:rPr>
        <w:t>. Part I provides a possible approach for monitoring ship and fleet efficiency performance over time and some options to be considered</w:t>
      </w:r>
      <w:r w:rsidR="0056111C" w:rsidRPr="0056111C">
        <w:rPr>
          <w:rFonts w:ascii="Microsoft Sans Serif" w:hAnsi="Microsoft Sans Serif" w:cs="Microsoft Sans Serif"/>
          <w:color w:val="000000" w:themeColor="text1"/>
          <w:sz w:val="22"/>
          <w:szCs w:val="22"/>
        </w:rPr>
        <w:t xml:space="preserve"> </w:t>
      </w:r>
      <w:r w:rsidR="008C08F5" w:rsidRPr="0056111C">
        <w:rPr>
          <w:rFonts w:ascii="Microsoft Sans Serif" w:hAnsi="Microsoft Sans Serif" w:cs="Microsoft Sans Serif"/>
          <w:color w:val="000000" w:themeColor="text1"/>
          <w:sz w:val="22"/>
          <w:szCs w:val="22"/>
        </w:rPr>
        <w:t xml:space="preserve">to optimize the performance of the ship. </w:t>
      </w:r>
      <w:r w:rsidR="006D230B" w:rsidRPr="0056111C">
        <w:rPr>
          <w:rFonts w:ascii="Microsoft Sans Serif" w:hAnsi="Microsoft Sans Serif" w:cs="Microsoft Sans Serif"/>
          <w:color w:val="000000" w:themeColor="text1"/>
          <w:sz w:val="22"/>
          <w:szCs w:val="22"/>
        </w:rPr>
        <w:t>Part II provides the methodologies for ships of 5,000 gross tonnage and above about collecting the required data pursuant to regulation 22A of MARPOL Annex VI and reporting the data to the ship’s Administration or any Organization duly authorized by it.</w:t>
      </w:r>
      <w:r w:rsidR="008C08F5" w:rsidRPr="0056111C">
        <w:rPr>
          <w:rFonts w:ascii="Microsoft Sans Serif" w:hAnsi="Microsoft Sans Serif" w:cs="Microsoft Sans Serif"/>
          <w:color w:val="000000" w:themeColor="text1"/>
          <w:sz w:val="22"/>
          <w:szCs w:val="22"/>
        </w:rPr>
        <w:t xml:space="preserve"> </w:t>
      </w:r>
      <w:r w:rsidR="008C08F5" w:rsidRPr="000A17F1">
        <w:rPr>
          <w:rFonts w:ascii="Microsoft Sans Serif" w:hAnsi="Microsoft Sans Serif" w:cs="Microsoft Sans Serif"/>
          <w:color w:val="212121"/>
          <w:sz w:val="22"/>
          <w:szCs w:val="22"/>
          <w:shd w:val="clear" w:color="auto" w:fill="FFFFFF"/>
        </w:rPr>
        <w:t>Ultimately, GHG emissions can be calculated through Part II, and since this series of activities is closely related to the energy efficiency activities of Part I, it is essential to carry out activities to improve energy efficiency of Part I.</w:t>
      </w:r>
    </w:p>
    <w:p w:rsidR="008C08F5" w:rsidRDefault="008C08F5"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FF0000"/>
          <w:sz w:val="22"/>
          <w:szCs w:val="22"/>
        </w:rPr>
      </w:pPr>
    </w:p>
    <w:p w:rsidR="0059024C" w:rsidRPr="009460C5" w:rsidRDefault="0059024C" w:rsidP="009460C5">
      <w:pPr>
        <w:pStyle w:val="a8"/>
        <w:numPr>
          <w:ilvl w:val="1"/>
          <w:numId w:val="11"/>
        </w:numPr>
        <w:wordWrap/>
        <w:adjustRightInd w:val="0"/>
        <w:ind w:leftChars="0"/>
        <w:jc w:val="left"/>
        <w:outlineLvl w:val="1"/>
        <w:rPr>
          <w:rFonts w:ascii="Microsoft Sans Serif" w:hAnsi="Microsoft Sans Serif" w:cs="Microsoft Sans Serif"/>
          <w:sz w:val="22"/>
          <w:szCs w:val="22"/>
        </w:rPr>
      </w:pPr>
      <w:bookmarkStart w:id="7" w:name="_Toc495501628"/>
      <w:r>
        <w:rPr>
          <w:rFonts w:ascii="Microsoft Sans Serif" w:eastAsiaTheme="minorHAnsi" w:hAnsi="Microsoft Sans Serif" w:cs="Microsoft Sans Serif" w:hint="eastAsia"/>
          <w:b/>
          <w:sz w:val="22"/>
          <w:szCs w:val="22"/>
        </w:rPr>
        <w:lastRenderedPageBreak/>
        <w:t>Fuel</w:t>
      </w:r>
      <w:r w:rsidRPr="0059024C">
        <w:rPr>
          <w:rFonts w:ascii="Microsoft Sans Serif" w:eastAsiaTheme="minorHAnsi" w:hAnsi="Microsoft Sans Serif" w:cs="Microsoft Sans Serif"/>
          <w:b/>
          <w:sz w:val="22"/>
          <w:szCs w:val="22"/>
        </w:rPr>
        <w:t xml:space="preserve"> Consumption D</w:t>
      </w:r>
      <w:r w:rsidR="00ED1CCF">
        <w:rPr>
          <w:rFonts w:ascii="Microsoft Sans Serif" w:eastAsiaTheme="minorHAnsi" w:hAnsi="Microsoft Sans Serif" w:cs="Microsoft Sans Serif"/>
          <w:b/>
          <w:sz w:val="22"/>
          <w:szCs w:val="22"/>
        </w:rPr>
        <w:t xml:space="preserve">ata Collection </w:t>
      </w:r>
      <w:r w:rsidRPr="0059024C">
        <w:rPr>
          <w:rFonts w:ascii="Microsoft Sans Serif" w:eastAsiaTheme="minorHAnsi" w:hAnsi="Microsoft Sans Serif" w:cs="Microsoft Sans Serif"/>
          <w:b/>
          <w:sz w:val="22"/>
          <w:szCs w:val="22"/>
        </w:rPr>
        <w:t>Process</w:t>
      </w:r>
      <w:r>
        <w:rPr>
          <w:noProof/>
        </w:rPr>
        <w:drawing>
          <wp:anchor distT="0" distB="0" distL="114300" distR="114300" simplePos="0" relativeHeight="251661312" behindDoc="0" locked="0" layoutInCell="1" allowOverlap="1">
            <wp:simplePos x="0" y="0"/>
            <wp:positionH relativeFrom="column">
              <wp:posOffset>982345</wp:posOffset>
            </wp:positionH>
            <wp:positionV relativeFrom="paragraph">
              <wp:posOffset>354330</wp:posOffset>
            </wp:positionV>
            <wp:extent cx="5010785" cy="7369810"/>
            <wp:effectExtent l="19050" t="0" r="75565" b="21590"/>
            <wp:wrapSquare wrapText="bothSides"/>
            <wp:docPr id="20" name="다이어그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-588645</wp:posOffset>
            </wp:positionH>
            <wp:positionV relativeFrom="paragraph">
              <wp:posOffset>330835</wp:posOffset>
            </wp:positionV>
            <wp:extent cx="1457325" cy="7382510"/>
            <wp:effectExtent l="19050" t="0" r="28575" b="8890"/>
            <wp:wrapSquare wrapText="bothSides"/>
            <wp:docPr id="14" name="다이어그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bookmarkEnd w:id="7"/>
    </w:p>
    <w:p w:rsidR="0059024C" w:rsidRPr="0059024C" w:rsidRDefault="0059024C" w:rsidP="0059024C">
      <w:pPr>
        <w:wordWrap/>
        <w:adjustRightInd w:val="0"/>
        <w:jc w:val="left"/>
        <w:outlineLvl w:val="1"/>
        <w:rPr>
          <w:noProof/>
        </w:rPr>
        <w:sectPr w:rsidR="0059024C" w:rsidRPr="0059024C" w:rsidSect="00414639">
          <w:headerReference w:type="even" r:id="rId33"/>
          <w:headerReference w:type="default" r:id="rId34"/>
          <w:headerReference w:type="first" r:id="rId35"/>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A17F1" w:rsidRPr="000A17F1" w:rsidRDefault="000A17F1" w:rsidP="00F65B54">
      <w:pPr>
        <w:pStyle w:val="a8"/>
        <w:numPr>
          <w:ilvl w:val="0"/>
          <w:numId w:val="11"/>
        </w:numPr>
        <w:tabs>
          <w:tab w:val="left" w:pos="714"/>
          <w:tab w:val="center" w:pos="4252"/>
        </w:tabs>
        <w:spacing w:line="340" w:lineRule="exact"/>
        <w:ind w:leftChars="0"/>
        <w:jc w:val="left"/>
        <w:outlineLvl w:val="0"/>
        <w:rPr>
          <w:rFonts w:ascii="Microsoft Sans Serif" w:hAnsi="Microsoft Sans Serif" w:cs="Microsoft Sans Serif"/>
          <w:b/>
          <w:sz w:val="24"/>
        </w:rPr>
      </w:pPr>
      <w:bookmarkStart w:id="8" w:name="_Toc495501629"/>
      <w:r>
        <w:rPr>
          <w:rFonts w:ascii="Microsoft Sans Serif" w:hAnsi="Microsoft Sans Serif" w:cs="Microsoft Sans Serif"/>
          <w:b/>
          <w:sz w:val="24"/>
        </w:rPr>
        <w:lastRenderedPageBreak/>
        <w:t>Ship fuel oil consumption data collection</w:t>
      </w:r>
      <w:bookmarkEnd w:id="8"/>
      <w:r w:rsidRPr="000A17F1">
        <w:rPr>
          <w:rFonts w:ascii="Microsoft Sans Serif" w:hAnsi="Microsoft Sans Serif" w:cs="Microsoft Sans Serif"/>
          <w:b/>
          <w:sz w:val="24"/>
        </w:rPr>
        <w:tab/>
      </w:r>
    </w:p>
    <w:p w:rsidR="009E2822" w:rsidRPr="000A17F1" w:rsidRDefault="009E2822" w:rsidP="000A17F1">
      <w:pPr>
        <w:rPr>
          <w:rFonts w:ascii="Microsoft Sans Serif" w:hAnsi="Microsoft Sans Serif" w:cs="Microsoft Sans Serif"/>
          <w:sz w:val="24"/>
        </w:rPr>
        <w:sectPr w:rsidR="009E2822" w:rsidRPr="000A17F1" w:rsidSect="00414639">
          <w:headerReference w:type="even" r:id="rId36"/>
          <w:headerReference w:type="default" r:id="rId37"/>
          <w:headerReference w:type="first" r:id="rId38"/>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519E3" w:rsidRPr="000A17F1" w:rsidRDefault="000A17F1" w:rsidP="00F65B54">
      <w:pPr>
        <w:pStyle w:val="a8"/>
        <w:numPr>
          <w:ilvl w:val="1"/>
          <w:numId w:val="11"/>
        </w:numPr>
        <w:tabs>
          <w:tab w:val="center" w:pos="4513"/>
        </w:tabs>
        <w:ind w:leftChars="0"/>
        <w:outlineLvl w:val="1"/>
        <w:rPr>
          <w:rFonts w:ascii="Microsoft Sans Serif" w:hAnsi="Microsoft Sans Serif" w:cs="Microsoft Sans Serif"/>
          <w:b/>
          <w:sz w:val="22"/>
        </w:rPr>
      </w:pPr>
      <w:r>
        <w:rPr>
          <w:rFonts w:ascii="Microsoft Sans Serif" w:hAnsi="Microsoft Sans Serif" w:cs="Microsoft Sans Serif"/>
          <w:b/>
          <w:sz w:val="22"/>
        </w:rPr>
        <w:t xml:space="preserve"> </w:t>
      </w:r>
      <w:bookmarkStart w:id="9" w:name="_Toc495501630"/>
      <w:r w:rsidR="000519E3" w:rsidRPr="000A17F1">
        <w:rPr>
          <w:rFonts w:ascii="Microsoft Sans Serif" w:hAnsi="Microsoft Sans Serif" w:cs="Microsoft Sans Serif"/>
          <w:b/>
          <w:sz w:val="22"/>
        </w:rPr>
        <w:t>Ship particulars</w:t>
      </w:r>
      <w:bookmarkEnd w:id="9"/>
    </w:p>
    <w:tbl>
      <w:tblPr>
        <w:tblStyle w:val="a5"/>
        <w:tblW w:w="8500" w:type="dxa"/>
        <w:jc w:val="center"/>
        <w:tblLook w:val="04A0" w:firstRow="1" w:lastRow="0" w:firstColumn="1" w:lastColumn="0" w:noHBand="0" w:noVBand="1"/>
      </w:tblPr>
      <w:tblGrid>
        <w:gridCol w:w="2689"/>
        <w:gridCol w:w="5811"/>
      </w:tblGrid>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Name of ship</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IMO number</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Company</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Flag</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Ship type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Gross tonnage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NT</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DWT</w:t>
            </w:r>
            <w:r w:rsidR="00025EC8" w:rsidRPr="00025EC8">
              <w:rPr>
                <w:rFonts w:ascii="Microsoft Sans Serif" w:hAnsi="Microsoft Sans Serif" w:cs="Microsoft Sans Serif"/>
                <w:sz w:val="22"/>
                <w:vertAlign w:val="superscript"/>
              </w:rPr>
              <w:t>*</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EEDI (if applicable)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616"/>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Ice class</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616"/>
          <w:jc w:val="center"/>
        </w:trPr>
        <w:tc>
          <w:tcPr>
            <w:tcW w:w="2689" w:type="dxa"/>
            <w:vAlign w:val="center"/>
          </w:tcPr>
          <w:p w:rsidR="000519E3" w:rsidRPr="000519E3" w:rsidRDefault="000519E3" w:rsidP="00ED4ACC">
            <w:pPr>
              <w:rPr>
                <w:rFonts w:ascii="Microsoft Sans Serif" w:hAnsi="Microsoft Sans Serif" w:cs="Microsoft Sans Serif"/>
                <w:b/>
                <w:sz w:val="24"/>
              </w:rPr>
            </w:pPr>
          </w:p>
        </w:tc>
        <w:tc>
          <w:tcPr>
            <w:tcW w:w="5811" w:type="dxa"/>
            <w:vAlign w:val="center"/>
          </w:tcPr>
          <w:p w:rsidR="000519E3" w:rsidRPr="000519E3" w:rsidRDefault="000519E3" w:rsidP="00ED4ACC">
            <w:pPr>
              <w:rPr>
                <w:rFonts w:ascii="Microsoft Sans Serif" w:hAnsi="Microsoft Sans Serif" w:cs="Microsoft Sans Serif"/>
                <w:b/>
                <w:sz w:val="24"/>
              </w:rPr>
            </w:pPr>
          </w:p>
        </w:tc>
      </w:tr>
    </w:tbl>
    <w:p w:rsidR="000519E3" w:rsidRPr="00C96F7D" w:rsidRDefault="000519E3" w:rsidP="000519E3">
      <w:pPr>
        <w:rPr>
          <w:rFonts w:ascii="Times New Roman"/>
          <w:b/>
          <w:sz w:val="28"/>
          <w:szCs w:val="32"/>
        </w:rPr>
      </w:pPr>
    </w:p>
    <w:p w:rsidR="000519E3" w:rsidRDefault="000519E3" w:rsidP="00061A0A">
      <w:pPr>
        <w:spacing w:line="340" w:lineRule="exact"/>
        <w:jc w:val="center"/>
        <w:rPr>
          <w:b/>
          <w:sz w:val="28"/>
          <w:szCs w:val="28"/>
        </w:rPr>
      </w:pPr>
    </w:p>
    <w:p w:rsidR="000519E3" w:rsidRPr="00AD0ACF" w:rsidRDefault="00025EC8" w:rsidP="00025EC8">
      <w:pPr>
        <w:spacing w:line="340" w:lineRule="exact"/>
        <w:rPr>
          <w:rFonts w:ascii="Times New Roman" w:eastAsia="바탕체"/>
          <w:color w:val="000000" w:themeColor="text1"/>
          <w:sz w:val="22"/>
          <w:szCs w:val="22"/>
        </w:rPr>
      </w:pPr>
      <w:r w:rsidRPr="00025EC8">
        <w:rPr>
          <w:rFonts w:asciiTheme="minorHAnsi" w:eastAsiaTheme="minorHAnsi" w:hAnsiTheme="minorHAnsi" w:hint="eastAsia"/>
          <w:b/>
          <w:bCs/>
          <w:i/>
          <w:iCs/>
          <w:color w:val="000000" w:themeColor="text1"/>
          <w:sz w:val="22"/>
          <w:szCs w:val="22"/>
        </w:rPr>
        <w:t>*</w:t>
      </w:r>
      <w:r w:rsidRPr="00025EC8">
        <w:rPr>
          <w:rFonts w:asciiTheme="minorHAnsi" w:eastAsiaTheme="minorHAnsi" w:hAnsiTheme="minorHAnsi"/>
          <w:b/>
          <w:bCs/>
          <w:i/>
          <w:iCs/>
          <w:color w:val="000000" w:themeColor="text1"/>
          <w:sz w:val="22"/>
          <w:szCs w:val="22"/>
        </w:rPr>
        <w:t xml:space="preserve"> </w:t>
      </w:r>
      <w:r w:rsidRPr="00AD0ACF">
        <w:rPr>
          <w:rFonts w:ascii="Times New Roman" w:eastAsia="바탕체"/>
          <w:color w:val="000000" w:themeColor="text1"/>
          <w:sz w:val="22"/>
          <w:szCs w:val="22"/>
        </w:rPr>
        <w:t xml:space="preserve">DWT means the difference in </w:t>
      </w:r>
      <w:proofErr w:type="spellStart"/>
      <w:r w:rsidRPr="00AD0ACF">
        <w:rPr>
          <w:rFonts w:ascii="Times New Roman" w:eastAsia="바탕체"/>
          <w:color w:val="000000" w:themeColor="text1"/>
          <w:sz w:val="22"/>
          <w:szCs w:val="22"/>
        </w:rPr>
        <w:t>tonnes</w:t>
      </w:r>
      <w:proofErr w:type="spellEnd"/>
      <w:r w:rsidRPr="00AD0ACF">
        <w:rPr>
          <w:rFonts w:ascii="Times New Roman" w:eastAsia="바탕체"/>
          <w:color w:val="000000" w:themeColor="text1"/>
          <w:sz w:val="22"/>
          <w:szCs w:val="22"/>
        </w:rPr>
        <w:t xml:space="preserve"> between the displacement of a ship in water of relative density of 1</w:t>
      </w:r>
      <w:r w:rsidR="00AD0ACF" w:rsidRPr="00AD0ACF">
        <w:rPr>
          <w:rFonts w:ascii="Times New Roman" w:eastAsia="바탕체"/>
          <w:color w:val="000000" w:themeColor="text1"/>
          <w:sz w:val="22"/>
          <w:szCs w:val="22"/>
        </w:rPr>
        <w:t>,</w:t>
      </w:r>
      <w:r w:rsidRPr="00AD0ACF">
        <w:rPr>
          <w:rFonts w:ascii="Times New Roman" w:eastAsia="바탕체"/>
          <w:color w:val="000000" w:themeColor="text1"/>
          <w:sz w:val="22"/>
          <w:szCs w:val="22"/>
        </w:rPr>
        <w:t>025 kg/m</w:t>
      </w:r>
      <w:r w:rsidRPr="00AD0ACF">
        <w:rPr>
          <w:rFonts w:ascii="Times New Roman" w:eastAsia="바탕체"/>
          <w:color w:val="000000" w:themeColor="text1"/>
          <w:sz w:val="22"/>
          <w:szCs w:val="22"/>
          <w:vertAlign w:val="superscript"/>
        </w:rPr>
        <w:t>3</w:t>
      </w:r>
      <w:r w:rsidRPr="00AD0ACF">
        <w:rPr>
          <w:rFonts w:ascii="Times New Roman" w:eastAsia="바탕체"/>
          <w:color w:val="000000" w:themeColor="text1"/>
          <w:sz w:val="22"/>
          <w:szCs w:val="22"/>
        </w:rPr>
        <w:t xml:space="preserve"> at the summer load draught and the lightweight of the ship. The summer load draught should be taken as the maximum summer draught as certified in the stability booklet approved by the Administration or an Organization recognized by it.</w:t>
      </w: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Pr="000A17F1" w:rsidRDefault="000A17F1" w:rsidP="00F65B54">
      <w:pPr>
        <w:pStyle w:val="a8"/>
        <w:widowControl/>
        <w:numPr>
          <w:ilvl w:val="1"/>
          <w:numId w:val="11"/>
        </w:numPr>
        <w:wordWrap/>
        <w:autoSpaceDE/>
        <w:autoSpaceDN/>
        <w:ind w:leftChars="0"/>
        <w:jc w:val="left"/>
        <w:outlineLvl w:val="1"/>
        <w:rPr>
          <w:rFonts w:ascii="Microsoft Sans Serif" w:hAnsi="Microsoft Sans Serif" w:cs="Microsoft Sans Serif"/>
          <w:b/>
          <w:sz w:val="22"/>
        </w:rPr>
      </w:pPr>
      <w:r>
        <w:rPr>
          <w:rFonts w:ascii="Microsoft Sans Serif" w:hAnsi="Microsoft Sans Serif" w:cs="Microsoft Sans Serif"/>
          <w:b/>
          <w:sz w:val="22"/>
        </w:rPr>
        <w:lastRenderedPageBreak/>
        <w:t xml:space="preserve"> </w:t>
      </w:r>
      <w:bookmarkStart w:id="10" w:name="_Toc495501631"/>
      <w:r w:rsidR="000519E3" w:rsidRPr="000A17F1">
        <w:rPr>
          <w:rFonts w:ascii="Microsoft Sans Serif" w:hAnsi="Microsoft Sans Serif" w:cs="Microsoft Sans Serif"/>
          <w:b/>
          <w:sz w:val="22"/>
        </w:rPr>
        <w:t>Ship fuel oil consumption data collection</w:t>
      </w:r>
      <w:bookmarkEnd w:id="10"/>
    </w:p>
    <w:tbl>
      <w:tblPr>
        <w:tblStyle w:val="a5"/>
        <w:tblW w:w="0" w:type="auto"/>
        <w:jc w:val="center"/>
        <w:tblLook w:val="04A0" w:firstRow="1" w:lastRow="0" w:firstColumn="1" w:lastColumn="0" w:noHBand="0" w:noVBand="1"/>
      </w:tblPr>
      <w:tblGrid>
        <w:gridCol w:w="549"/>
        <w:gridCol w:w="2537"/>
        <w:gridCol w:w="1587"/>
        <w:gridCol w:w="1083"/>
        <w:gridCol w:w="1362"/>
        <w:gridCol w:w="1376"/>
      </w:tblGrid>
      <w:tr w:rsidR="005C6228" w:rsidRPr="000519E3" w:rsidTr="005C6228">
        <w:trPr>
          <w:trHeight w:val="595"/>
          <w:jc w:val="center"/>
        </w:trPr>
        <w:tc>
          <w:tcPr>
            <w:tcW w:w="549" w:type="dxa"/>
            <w:shd w:val="clear" w:color="auto" w:fill="DBE5F1" w:themeFill="accent1" w:themeFillTint="33"/>
            <w:vAlign w:val="center"/>
          </w:tcPr>
          <w:p w:rsidR="005C6228" w:rsidRPr="000A17F1" w:rsidRDefault="005C6228" w:rsidP="00ED4ACC">
            <w:pPr>
              <w:rPr>
                <w:rFonts w:ascii="Microsoft Sans Serif" w:hAnsi="Microsoft Sans Serif" w:cs="Microsoft Sans Serif"/>
                <w:sz w:val="22"/>
                <w:szCs w:val="22"/>
              </w:rPr>
            </w:pPr>
          </w:p>
        </w:tc>
        <w:tc>
          <w:tcPr>
            <w:tcW w:w="2537" w:type="dxa"/>
            <w:shd w:val="clear" w:color="auto" w:fill="DBE5F1" w:themeFill="accent1" w:themeFillTint="33"/>
            <w:vAlign w:val="center"/>
          </w:tcPr>
          <w:p w:rsidR="005C6228" w:rsidRPr="00A829E3" w:rsidRDefault="005C6228" w:rsidP="000519E3">
            <w:pPr>
              <w:pStyle w:val="Default"/>
              <w:jc w:val="left"/>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Fuel oil consumers</w:t>
            </w:r>
          </w:p>
        </w:tc>
        <w:tc>
          <w:tcPr>
            <w:tcW w:w="1587" w:type="dxa"/>
            <w:shd w:val="clear" w:color="auto" w:fill="DBE5F1" w:themeFill="accent1" w:themeFillTint="33"/>
            <w:vAlign w:val="center"/>
          </w:tcPr>
          <w:p w:rsidR="005C6228" w:rsidRPr="000A17F1" w:rsidRDefault="005C6228" w:rsidP="00ED4ACC">
            <w:pPr>
              <w:pStyle w:val="Default"/>
              <w:jc w:val="center"/>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Type/Model</w:t>
            </w:r>
          </w:p>
        </w:tc>
        <w:tc>
          <w:tcPr>
            <w:tcW w:w="1083" w:type="dxa"/>
            <w:shd w:val="clear" w:color="auto" w:fill="DBE5F1" w:themeFill="accent1" w:themeFillTint="33"/>
            <w:vAlign w:val="center"/>
          </w:tcPr>
          <w:p w:rsidR="005C6228" w:rsidRPr="000A17F1" w:rsidRDefault="005C6228" w:rsidP="005C6228">
            <w:pPr>
              <w:pStyle w:val="Default"/>
              <w:jc w:val="center"/>
              <w:rPr>
                <w:rFonts w:ascii="Microsoft Sans Serif" w:hAnsi="Microsoft Sans Serif" w:cs="Microsoft Sans Serif"/>
                <w:color w:val="auto"/>
                <w:kern w:val="2"/>
                <w:sz w:val="22"/>
                <w:szCs w:val="22"/>
              </w:rPr>
            </w:pPr>
            <w:r>
              <w:rPr>
                <w:rFonts w:ascii="Microsoft Sans Serif" w:hAnsi="Microsoft Sans Serif" w:cs="Microsoft Sans Serif" w:hint="eastAsia"/>
                <w:color w:val="auto"/>
                <w:kern w:val="2"/>
                <w:sz w:val="22"/>
                <w:szCs w:val="22"/>
              </w:rPr>
              <w:t>Q</w:t>
            </w:r>
            <w:r>
              <w:rPr>
                <w:rFonts w:ascii="Microsoft Sans Serif" w:hAnsi="Microsoft Sans Serif" w:cs="Microsoft Sans Serif"/>
                <w:color w:val="auto"/>
                <w:kern w:val="2"/>
                <w:sz w:val="22"/>
                <w:szCs w:val="22"/>
              </w:rPr>
              <w:t>uantity</w:t>
            </w:r>
          </w:p>
        </w:tc>
        <w:tc>
          <w:tcPr>
            <w:tcW w:w="1362" w:type="dxa"/>
            <w:shd w:val="clear" w:color="auto" w:fill="DBE5F1" w:themeFill="accent1" w:themeFillTint="33"/>
            <w:vAlign w:val="center"/>
          </w:tcPr>
          <w:p w:rsidR="005C6228" w:rsidRPr="000A17F1" w:rsidRDefault="005C6228" w:rsidP="00ED4ACC">
            <w:pPr>
              <w:pStyle w:val="Default"/>
              <w:jc w:val="center"/>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Power</w:t>
            </w:r>
          </w:p>
        </w:tc>
        <w:tc>
          <w:tcPr>
            <w:tcW w:w="1376" w:type="dxa"/>
            <w:shd w:val="clear" w:color="auto" w:fill="DBE5F1" w:themeFill="accent1" w:themeFillTint="33"/>
            <w:vAlign w:val="center"/>
          </w:tcPr>
          <w:p w:rsidR="005C6228" w:rsidRPr="000A17F1" w:rsidRDefault="005C6228" w:rsidP="00ED4ACC">
            <w:pPr>
              <w:pStyle w:val="Default"/>
              <w:jc w:val="center"/>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Fuel oil types</w:t>
            </w:r>
          </w:p>
        </w:tc>
      </w:tr>
      <w:tr w:rsidR="005C6228" w:rsidRPr="000519E3" w:rsidTr="005C6228">
        <w:trPr>
          <w:trHeight w:val="595"/>
          <w:jc w:val="center"/>
        </w:trPr>
        <w:tc>
          <w:tcPr>
            <w:tcW w:w="549" w:type="dxa"/>
            <w:vAlign w:val="center"/>
          </w:tcPr>
          <w:p w:rsidR="005C6228" w:rsidRPr="000A17F1" w:rsidRDefault="005C6228" w:rsidP="00ED4ACC">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1</w:t>
            </w:r>
          </w:p>
        </w:tc>
        <w:tc>
          <w:tcPr>
            <w:tcW w:w="2537" w:type="dxa"/>
            <w:vAlign w:val="center"/>
          </w:tcPr>
          <w:p w:rsidR="005C6228" w:rsidRPr="000A17F1" w:rsidRDefault="005C6228" w:rsidP="00ED4ACC">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Main engine </w:t>
            </w:r>
          </w:p>
        </w:tc>
        <w:tc>
          <w:tcPr>
            <w:tcW w:w="1587" w:type="dxa"/>
            <w:vAlign w:val="center"/>
          </w:tcPr>
          <w:p w:rsidR="005C6228" w:rsidRPr="000A17F1" w:rsidRDefault="005C6228" w:rsidP="00ED4ACC">
            <w:pPr>
              <w:rPr>
                <w:rFonts w:ascii="Microsoft Sans Serif" w:hAnsi="Microsoft Sans Serif" w:cs="Microsoft Sans Serif"/>
                <w:sz w:val="22"/>
                <w:szCs w:val="22"/>
              </w:rPr>
            </w:pPr>
          </w:p>
        </w:tc>
        <w:tc>
          <w:tcPr>
            <w:tcW w:w="1083" w:type="dxa"/>
          </w:tcPr>
          <w:p w:rsidR="005C6228" w:rsidRPr="000A17F1" w:rsidRDefault="005C6228" w:rsidP="00ED4ACC">
            <w:pPr>
              <w:rPr>
                <w:rFonts w:ascii="Microsoft Sans Serif" w:hAnsi="Microsoft Sans Serif" w:cs="Microsoft Sans Serif"/>
                <w:sz w:val="22"/>
                <w:szCs w:val="22"/>
              </w:rPr>
            </w:pPr>
          </w:p>
        </w:tc>
        <w:tc>
          <w:tcPr>
            <w:tcW w:w="1362" w:type="dxa"/>
            <w:vAlign w:val="center"/>
          </w:tcPr>
          <w:p w:rsidR="005C6228" w:rsidRPr="000A17F1" w:rsidRDefault="005C6228" w:rsidP="00ED4ACC">
            <w:pPr>
              <w:rPr>
                <w:rFonts w:ascii="Microsoft Sans Serif" w:hAnsi="Microsoft Sans Serif" w:cs="Microsoft Sans Serif"/>
                <w:sz w:val="22"/>
                <w:szCs w:val="22"/>
              </w:rPr>
            </w:pPr>
          </w:p>
        </w:tc>
        <w:tc>
          <w:tcPr>
            <w:tcW w:w="1376" w:type="dxa"/>
            <w:vAlign w:val="center"/>
          </w:tcPr>
          <w:p w:rsidR="005C6228" w:rsidRPr="000A17F1" w:rsidRDefault="005C6228" w:rsidP="00ED4ACC">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ED4ACC">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2</w:t>
            </w:r>
          </w:p>
        </w:tc>
        <w:tc>
          <w:tcPr>
            <w:tcW w:w="2537" w:type="dxa"/>
            <w:vAlign w:val="center"/>
          </w:tcPr>
          <w:p w:rsidR="005C6228" w:rsidRPr="000A17F1" w:rsidRDefault="005C6228" w:rsidP="00ED4ACC">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Auxiliary engine </w:t>
            </w:r>
          </w:p>
        </w:tc>
        <w:tc>
          <w:tcPr>
            <w:tcW w:w="1587" w:type="dxa"/>
          </w:tcPr>
          <w:p w:rsidR="005C6228" w:rsidRPr="000A17F1" w:rsidRDefault="005C6228" w:rsidP="00ED4ACC">
            <w:pPr>
              <w:rPr>
                <w:rFonts w:ascii="Microsoft Sans Serif" w:hAnsi="Microsoft Sans Serif" w:cs="Microsoft Sans Serif"/>
                <w:sz w:val="22"/>
                <w:szCs w:val="22"/>
              </w:rPr>
            </w:pPr>
          </w:p>
        </w:tc>
        <w:tc>
          <w:tcPr>
            <w:tcW w:w="1083" w:type="dxa"/>
          </w:tcPr>
          <w:p w:rsidR="005C6228" w:rsidRPr="000A17F1" w:rsidRDefault="005C6228" w:rsidP="00ED4ACC">
            <w:pPr>
              <w:rPr>
                <w:rFonts w:ascii="Microsoft Sans Serif" w:hAnsi="Microsoft Sans Serif" w:cs="Microsoft Sans Serif"/>
                <w:sz w:val="22"/>
                <w:szCs w:val="22"/>
              </w:rPr>
            </w:pPr>
          </w:p>
        </w:tc>
        <w:tc>
          <w:tcPr>
            <w:tcW w:w="1362" w:type="dxa"/>
            <w:vAlign w:val="center"/>
          </w:tcPr>
          <w:p w:rsidR="005C6228" w:rsidRPr="000A17F1" w:rsidRDefault="005C6228" w:rsidP="00ED4ACC">
            <w:pPr>
              <w:rPr>
                <w:rFonts w:ascii="Microsoft Sans Serif" w:hAnsi="Microsoft Sans Serif" w:cs="Microsoft Sans Serif"/>
                <w:sz w:val="22"/>
                <w:szCs w:val="22"/>
              </w:rPr>
            </w:pPr>
          </w:p>
        </w:tc>
        <w:tc>
          <w:tcPr>
            <w:tcW w:w="1376" w:type="dxa"/>
            <w:vAlign w:val="center"/>
          </w:tcPr>
          <w:p w:rsidR="005C6228" w:rsidRPr="000A17F1" w:rsidRDefault="005C6228" w:rsidP="00ED4ACC">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3</w:t>
            </w:r>
          </w:p>
        </w:tc>
        <w:tc>
          <w:tcPr>
            <w:tcW w:w="2537" w:type="dxa"/>
            <w:vAlign w:val="center"/>
          </w:tcPr>
          <w:p w:rsidR="005C6228" w:rsidRPr="000A17F1" w:rsidRDefault="005C6228"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Composite boiler </w:t>
            </w: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4</w:t>
            </w:r>
          </w:p>
        </w:tc>
        <w:tc>
          <w:tcPr>
            <w:tcW w:w="2537" w:type="dxa"/>
            <w:vAlign w:val="center"/>
          </w:tcPr>
          <w:p w:rsidR="005C6228" w:rsidRPr="000A17F1" w:rsidRDefault="005C6228"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Auxiliary boiler</w:t>
            </w: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5</w:t>
            </w:r>
          </w:p>
        </w:tc>
        <w:tc>
          <w:tcPr>
            <w:tcW w:w="2537" w:type="dxa"/>
            <w:vAlign w:val="center"/>
          </w:tcPr>
          <w:p w:rsidR="005C6228" w:rsidRPr="000A17F1" w:rsidRDefault="005C6228"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Inert gas generator</w:t>
            </w: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6</w:t>
            </w: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7</w:t>
            </w: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8</w:t>
            </w: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9</w:t>
            </w: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10</w:t>
            </w: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A17F1" w:rsidRDefault="005C6228" w:rsidP="000519E3">
            <w:pPr>
              <w:jc w:val="center"/>
              <w:rPr>
                <w:rFonts w:ascii="Microsoft Sans Serif" w:hAnsi="Microsoft Sans Serif" w:cs="Microsoft Sans Serif"/>
                <w:sz w:val="22"/>
                <w:szCs w:val="22"/>
              </w:rPr>
            </w:pPr>
          </w:p>
        </w:tc>
        <w:tc>
          <w:tcPr>
            <w:tcW w:w="2537" w:type="dxa"/>
            <w:vAlign w:val="center"/>
          </w:tcPr>
          <w:p w:rsidR="005C6228" w:rsidRPr="000A17F1" w:rsidRDefault="005C6228" w:rsidP="000519E3">
            <w:pPr>
              <w:rPr>
                <w:rFonts w:ascii="Microsoft Sans Serif" w:hAnsi="Microsoft Sans Serif" w:cs="Microsoft Sans Serif"/>
                <w:sz w:val="22"/>
                <w:szCs w:val="22"/>
              </w:rPr>
            </w:pPr>
          </w:p>
        </w:tc>
        <w:tc>
          <w:tcPr>
            <w:tcW w:w="1587" w:type="dxa"/>
          </w:tcPr>
          <w:p w:rsidR="005C6228" w:rsidRPr="000A17F1" w:rsidRDefault="005C6228" w:rsidP="000519E3">
            <w:pPr>
              <w:rPr>
                <w:rFonts w:ascii="Microsoft Sans Serif" w:hAnsi="Microsoft Sans Serif" w:cs="Microsoft Sans Serif"/>
                <w:sz w:val="22"/>
                <w:szCs w:val="22"/>
              </w:rPr>
            </w:pPr>
          </w:p>
        </w:tc>
        <w:tc>
          <w:tcPr>
            <w:tcW w:w="1083" w:type="dxa"/>
          </w:tcPr>
          <w:p w:rsidR="005C6228" w:rsidRPr="000A17F1" w:rsidRDefault="005C6228" w:rsidP="000519E3">
            <w:pPr>
              <w:rPr>
                <w:rFonts w:ascii="Microsoft Sans Serif" w:hAnsi="Microsoft Sans Serif" w:cs="Microsoft Sans Serif"/>
                <w:sz w:val="22"/>
                <w:szCs w:val="22"/>
              </w:rPr>
            </w:pPr>
          </w:p>
        </w:tc>
        <w:tc>
          <w:tcPr>
            <w:tcW w:w="1362" w:type="dxa"/>
            <w:vAlign w:val="center"/>
          </w:tcPr>
          <w:p w:rsidR="005C6228" w:rsidRPr="000A17F1" w:rsidRDefault="005C6228" w:rsidP="000519E3">
            <w:pPr>
              <w:rPr>
                <w:rFonts w:ascii="Microsoft Sans Serif" w:hAnsi="Microsoft Sans Serif" w:cs="Microsoft Sans Serif"/>
                <w:sz w:val="22"/>
                <w:szCs w:val="22"/>
              </w:rPr>
            </w:pPr>
          </w:p>
        </w:tc>
        <w:tc>
          <w:tcPr>
            <w:tcW w:w="1376" w:type="dxa"/>
            <w:vAlign w:val="center"/>
          </w:tcPr>
          <w:p w:rsidR="005C6228" w:rsidRPr="000A17F1" w:rsidRDefault="005C6228" w:rsidP="000519E3">
            <w:pPr>
              <w:rPr>
                <w:rFonts w:ascii="Microsoft Sans Serif" w:hAnsi="Microsoft Sans Serif" w:cs="Microsoft Sans Serif"/>
                <w:sz w:val="22"/>
                <w:szCs w:val="22"/>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r w:rsidR="005C6228" w:rsidRPr="000519E3" w:rsidTr="005C6228">
        <w:trPr>
          <w:trHeight w:val="595"/>
          <w:jc w:val="center"/>
        </w:trPr>
        <w:tc>
          <w:tcPr>
            <w:tcW w:w="549" w:type="dxa"/>
            <w:vAlign w:val="center"/>
          </w:tcPr>
          <w:p w:rsidR="005C6228" w:rsidRPr="000519E3" w:rsidRDefault="005C6228" w:rsidP="000519E3">
            <w:pPr>
              <w:jc w:val="center"/>
              <w:rPr>
                <w:rFonts w:ascii="Microsoft Sans Serif" w:hAnsi="Microsoft Sans Serif" w:cs="Microsoft Sans Serif"/>
                <w:b/>
                <w:sz w:val="24"/>
              </w:rPr>
            </w:pPr>
          </w:p>
        </w:tc>
        <w:tc>
          <w:tcPr>
            <w:tcW w:w="2537" w:type="dxa"/>
            <w:vAlign w:val="center"/>
          </w:tcPr>
          <w:p w:rsidR="005C6228" w:rsidRPr="000519E3" w:rsidRDefault="005C6228" w:rsidP="000519E3">
            <w:pPr>
              <w:rPr>
                <w:rFonts w:ascii="Microsoft Sans Serif" w:hAnsi="Microsoft Sans Serif" w:cs="Microsoft Sans Serif"/>
                <w:b/>
                <w:sz w:val="24"/>
              </w:rPr>
            </w:pPr>
          </w:p>
        </w:tc>
        <w:tc>
          <w:tcPr>
            <w:tcW w:w="1587" w:type="dxa"/>
          </w:tcPr>
          <w:p w:rsidR="005C6228" w:rsidRPr="000519E3" w:rsidRDefault="005C6228" w:rsidP="000519E3">
            <w:pPr>
              <w:rPr>
                <w:rFonts w:ascii="Microsoft Sans Serif" w:hAnsi="Microsoft Sans Serif" w:cs="Microsoft Sans Serif"/>
                <w:b/>
                <w:sz w:val="24"/>
              </w:rPr>
            </w:pPr>
          </w:p>
        </w:tc>
        <w:tc>
          <w:tcPr>
            <w:tcW w:w="1083" w:type="dxa"/>
          </w:tcPr>
          <w:p w:rsidR="005C6228" w:rsidRPr="000519E3" w:rsidRDefault="005C6228" w:rsidP="000519E3">
            <w:pPr>
              <w:rPr>
                <w:rFonts w:ascii="Microsoft Sans Serif" w:hAnsi="Microsoft Sans Serif" w:cs="Microsoft Sans Serif"/>
                <w:b/>
                <w:sz w:val="24"/>
              </w:rPr>
            </w:pPr>
          </w:p>
        </w:tc>
        <w:tc>
          <w:tcPr>
            <w:tcW w:w="1362" w:type="dxa"/>
            <w:vAlign w:val="center"/>
          </w:tcPr>
          <w:p w:rsidR="005C6228" w:rsidRPr="000519E3" w:rsidRDefault="005C6228" w:rsidP="000519E3">
            <w:pPr>
              <w:rPr>
                <w:rFonts w:ascii="Microsoft Sans Serif" w:hAnsi="Microsoft Sans Serif" w:cs="Microsoft Sans Serif"/>
                <w:b/>
                <w:sz w:val="24"/>
              </w:rPr>
            </w:pPr>
          </w:p>
        </w:tc>
        <w:tc>
          <w:tcPr>
            <w:tcW w:w="1376" w:type="dxa"/>
            <w:vAlign w:val="center"/>
          </w:tcPr>
          <w:p w:rsidR="005C6228" w:rsidRPr="000519E3" w:rsidRDefault="005C6228" w:rsidP="000519E3">
            <w:pPr>
              <w:rPr>
                <w:rFonts w:ascii="Microsoft Sans Serif" w:hAnsi="Microsoft Sans Serif" w:cs="Microsoft Sans Serif"/>
                <w:b/>
                <w:sz w:val="24"/>
              </w:rPr>
            </w:pPr>
          </w:p>
        </w:tc>
      </w:tr>
    </w:tbl>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56111C" w:rsidRDefault="0056111C" w:rsidP="00061A0A">
      <w:pPr>
        <w:spacing w:line="340" w:lineRule="exact"/>
        <w:jc w:val="center"/>
        <w:rPr>
          <w:b/>
          <w:sz w:val="28"/>
          <w:szCs w:val="28"/>
        </w:rPr>
      </w:pPr>
    </w:p>
    <w:p w:rsidR="0056111C" w:rsidRDefault="0056111C" w:rsidP="00061A0A">
      <w:pPr>
        <w:spacing w:line="340" w:lineRule="exact"/>
        <w:jc w:val="center"/>
        <w:rPr>
          <w:b/>
          <w:sz w:val="28"/>
          <w:szCs w:val="28"/>
        </w:rPr>
      </w:pPr>
    </w:p>
    <w:p w:rsidR="00E40441" w:rsidRDefault="00F65B54" w:rsidP="00E40441">
      <w:pPr>
        <w:pStyle w:val="BodyCopy1"/>
        <w:numPr>
          <w:ilvl w:val="1"/>
          <w:numId w:val="11"/>
        </w:numPr>
        <w:outlineLvl w:val="1"/>
        <w:rPr>
          <w:rFonts w:ascii="Microsoft Sans Serif" w:hAnsi="Microsoft Sans Serif" w:cs="Microsoft Sans Serif"/>
          <w:b/>
          <w:sz w:val="22"/>
        </w:rPr>
      </w:pPr>
      <w:bookmarkStart w:id="11" w:name="_Toc495501632"/>
      <w:r w:rsidRPr="00F65B54">
        <w:rPr>
          <w:rFonts w:ascii="Microsoft Sans Serif" w:hAnsi="Microsoft Sans Serif" w:cs="Microsoft Sans Serif"/>
          <w:b/>
          <w:sz w:val="22"/>
        </w:rPr>
        <w:lastRenderedPageBreak/>
        <w:t>Emission factor</w:t>
      </w:r>
      <w:bookmarkEnd w:id="11"/>
    </w:p>
    <w:p w:rsidR="000519E3" w:rsidRPr="00E40441" w:rsidRDefault="000519E3" w:rsidP="00E40441">
      <w:pPr>
        <w:pStyle w:val="BodyCopy1"/>
        <w:ind w:left="527"/>
        <w:rPr>
          <w:rFonts w:ascii="Microsoft Sans Serif" w:hAnsi="Microsoft Sans Serif" w:cs="Microsoft Sans Serif"/>
          <w:b/>
          <w:sz w:val="22"/>
        </w:rPr>
      </w:pPr>
      <w:r w:rsidRPr="00E40441">
        <w:rPr>
          <w:rFonts w:ascii="Microsoft Sans Serif" w:hAnsi="Microsoft Sans Serif" w:cs="Microsoft Sans Serif"/>
          <w:sz w:val="22"/>
        </w:rPr>
        <w:t>C</w:t>
      </w:r>
      <w:r w:rsidRPr="00E40441">
        <w:rPr>
          <w:rFonts w:ascii="Microsoft Sans Serif" w:hAnsi="Microsoft Sans Serif" w:cs="Microsoft Sans Serif"/>
          <w:sz w:val="22"/>
          <w:vertAlign w:val="subscript"/>
        </w:rPr>
        <w:t>F</w:t>
      </w:r>
      <w:r w:rsidRPr="00E40441">
        <w:rPr>
          <w:rFonts w:ascii="Microsoft Sans Serif" w:hAnsi="Microsoft Sans Serif" w:cs="Microsoft Sans Serif"/>
          <w:sz w:val="22"/>
        </w:rPr>
        <w:t xml:space="preserve"> is a non-dimensional conversion factor between fuel oil consumption and CO2 emission in the 2014 Guidelines on the method of calculation of the attained Energy Efficiency Design Index (EEDI) for new ships (resolution MEPC.</w:t>
      </w:r>
      <w:r w:rsidR="006D230B">
        <w:rPr>
          <w:rFonts w:ascii="Microsoft Sans Serif" w:hAnsi="Microsoft Sans Serif" w:cs="Microsoft Sans Serif"/>
          <w:sz w:val="22"/>
        </w:rPr>
        <w:t xml:space="preserve">245(66)), as amended. </w:t>
      </w:r>
      <w:r w:rsidR="006D230B" w:rsidRPr="0056111C">
        <w:rPr>
          <w:rFonts w:ascii="Microsoft Sans Serif" w:hAnsi="Microsoft Sans Serif" w:cs="Microsoft Sans Serif"/>
          <w:color w:val="000000" w:themeColor="text1"/>
          <w:sz w:val="22"/>
        </w:rPr>
        <w:t xml:space="preserve">The </w:t>
      </w:r>
      <w:r w:rsidRPr="0056111C">
        <w:rPr>
          <w:rFonts w:ascii="Microsoft Sans Serif" w:hAnsi="Microsoft Sans Serif" w:cs="Microsoft Sans Serif"/>
          <w:color w:val="000000" w:themeColor="text1"/>
          <w:sz w:val="22"/>
        </w:rPr>
        <w:t>total</w:t>
      </w:r>
      <w:r w:rsidR="006D230B" w:rsidRPr="0056111C">
        <w:rPr>
          <w:rFonts w:ascii="Microsoft Sans Serif" w:hAnsi="Microsoft Sans Serif" w:cs="Microsoft Sans Serif"/>
          <w:color w:val="000000" w:themeColor="text1"/>
          <w:sz w:val="22"/>
        </w:rPr>
        <w:t xml:space="preserve"> annual</w:t>
      </w:r>
      <w:r w:rsidRPr="0056111C">
        <w:rPr>
          <w:rFonts w:ascii="Microsoft Sans Serif" w:hAnsi="Microsoft Sans Serif" w:cs="Microsoft Sans Serif"/>
          <w:color w:val="000000" w:themeColor="text1"/>
          <w:sz w:val="22"/>
        </w:rPr>
        <w:t xml:space="preserve"> </w:t>
      </w:r>
      <w:r w:rsidRPr="00E40441">
        <w:rPr>
          <w:rFonts w:ascii="Microsoft Sans Serif" w:hAnsi="Microsoft Sans Serif" w:cs="Microsoft Sans Serif"/>
          <w:sz w:val="22"/>
        </w:rPr>
        <w:t xml:space="preserve">amount of CO2 is calculated by multiplying annual fuel oil consumption and </w:t>
      </w:r>
      <w:r w:rsidR="005163B4" w:rsidRPr="00E40441">
        <w:rPr>
          <w:rFonts w:ascii="Microsoft Sans Serif" w:hAnsi="Microsoft Sans Serif" w:cs="Microsoft Sans Serif"/>
          <w:sz w:val="22"/>
        </w:rPr>
        <w:t>C</w:t>
      </w:r>
      <w:r w:rsidR="005163B4" w:rsidRPr="00E40441">
        <w:rPr>
          <w:rFonts w:ascii="Microsoft Sans Serif" w:hAnsi="Microsoft Sans Serif" w:cs="Microsoft Sans Serif"/>
          <w:sz w:val="22"/>
          <w:vertAlign w:val="subscript"/>
        </w:rPr>
        <w:t>F</w:t>
      </w:r>
      <w:r w:rsidRPr="00E40441">
        <w:rPr>
          <w:rFonts w:ascii="Microsoft Sans Serif" w:hAnsi="Microsoft Sans Serif" w:cs="Microsoft Sans Serif"/>
          <w:sz w:val="22"/>
        </w:rPr>
        <w:t xml:space="preserve"> for the type of fuel.</w:t>
      </w:r>
    </w:p>
    <w:p w:rsidR="000519E3" w:rsidRDefault="000519E3" w:rsidP="000519E3">
      <w:pPr>
        <w:wordWrap/>
        <w:spacing w:line="400" w:lineRule="atLeast"/>
        <w:rPr>
          <w:rFonts w:ascii="Times New Roman"/>
          <w:sz w:val="24"/>
        </w:rPr>
      </w:pPr>
    </w:p>
    <w:tbl>
      <w:tblPr>
        <w:tblStyle w:val="a5"/>
        <w:tblW w:w="8642" w:type="dxa"/>
        <w:jc w:val="center"/>
        <w:tblLook w:val="04A0" w:firstRow="1" w:lastRow="0" w:firstColumn="1" w:lastColumn="0" w:noHBand="0" w:noVBand="1"/>
      </w:tblPr>
      <w:tblGrid>
        <w:gridCol w:w="6658"/>
        <w:gridCol w:w="1984"/>
      </w:tblGrid>
      <w:tr w:rsidR="000519E3" w:rsidRPr="000A17F1" w:rsidTr="00414639">
        <w:trPr>
          <w:trHeight w:val="597"/>
          <w:jc w:val="center"/>
        </w:trPr>
        <w:tc>
          <w:tcPr>
            <w:tcW w:w="6658"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Fuel oil Type</w:t>
            </w:r>
          </w:p>
        </w:tc>
        <w:tc>
          <w:tcPr>
            <w:tcW w:w="1984"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C</w:t>
            </w:r>
            <w:r w:rsidRPr="000A17F1">
              <w:rPr>
                <w:rFonts w:ascii="Microsoft Sans Serif" w:hAnsi="Microsoft Sans Serif" w:cs="Microsoft Sans Serif"/>
                <w:color w:val="auto"/>
                <w:kern w:val="2"/>
                <w:sz w:val="22"/>
                <w:szCs w:val="32"/>
                <w:vertAlign w:val="subscript"/>
              </w:rPr>
              <w:t>F</w:t>
            </w:r>
            <w:r w:rsidRPr="000A17F1">
              <w:rPr>
                <w:rFonts w:ascii="Microsoft Sans Serif" w:hAnsi="Microsoft Sans Serif" w:cs="Microsoft Sans Serif"/>
                <w:color w:val="auto"/>
                <w:kern w:val="2"/>
                <w:sz w:val="22"/>
                <w:szCs w:val="32"/>
              </w:rPr>
              <w:t xml:space="preserve"> </w:t>
            </w:r>
          </w:p>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(t-CO2 / t-Fuel)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Diesel/Gas oil (e.g. ISO 8217 grades DMX through DMB)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3.206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Light fuel oil (LFO) (e.g. ISO 8217 grades RMA through RMD)</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3.151</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Heavy fuel oil (HFO) (e.g. ISO 8217 grades RME through RMK)</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3.114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Liquefied petroleum gas (LPG) (Propane)</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3.000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Liquefied petroleum gas (LPG) (Butane)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3.030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Liquefied natural gas (LNG)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2.750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Methanol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1.375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Ethanol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1.913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Other (………)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p>
        </w:tc>
      </w:tr>
    </w:tbl>
    <w:p w:rsidR="000519E3" w:rsidRPr="000A17F1" w:rsidRDefault="000519E3" w:rsidP="000519E3">
      <w:pPr>
        <w:pStyle w:val="a8"/>
        <w:ind w:leftChars="0" w:left="760" w:right="131"/>
        <w:rPr>
          <w:rFonts w:ascii="Microsoft Sans Serif" w:hAnsi="Microsoft Sans Serif" w:cs="Microsoft Sans Serif"/>
          <w:position w:val="2"/>
          <w:sz w:val="22"/>
        </w:rPr>
      </w:pPr>
    </w:p>
    <w:p w:rsidR="000519E3" w:rsidRPr="00CD50F9" w:rsidRDefault="000519E3" w:rsidP="000519E3">
      <w:pPr>
        <w:pStyle w:val="a8"/>
        <w:ind w:leftChars="0" w:left="760" w:right="131"/>
        <w:rPr>
          <w:rFonts w:ascii="Times New Roman"/>
          <w:position w:val="2"/>
          <w:sz w:val="24"/>
        </w:rPr>
      </w:pPr>
    </w:p>
    <w:p w:rsidR="000519E3" w:rsidRPr="000A17F1" w:rsidRDefault="000519E3" w:rsidP="000519E3">
      <w:pPr>
        <w:pStyle w:val="Default"/>
        <w:rPr>
          <w:rFonts w:ascii="Times New Roman" w:hAnsi="Times New Roman" w:cs="Times New Roman"/>
          <w:sz w:val="22"/>
          <w:szCs w:val="22"/>
        </w:rPr>
      </w:pPr>
      <w:r w:rsidRPr="000A17F1">
        <w:rPr>
          <w:rFonts w:ascii="맑은 고딕" w:hAnsi="맑은 고딕" w:cs="Times New Roman" w:hint="eastAsia"/>
          <w:b/>
          <w:bCs/>
          <w:i/>
          <w:iCs/>
          <w:sz w:val="22"/>
          <w:szCs w:val="22"/>
        </w:rPr>
        <w:t>*</w:t>
      </w:r>
      <w:r w:rsidRPr="000A17F1">
        <w:rPr>
          <w:rFonts w:ascii="Times New Roman" w:hAnsi="Times New Roman" w:cs="Times New Roman"/>
          <w:b/>
          <w:bCs/>
          <w:i/>
          <w:iCs/>
          <w:sz w:val="22"/>
          <w:szCs w:val="22"/>
        </w:rPr>
        <w:t xml:space="preserve"> Conversion factor </w:t>
      </w:r>
      <w:r w:rsidRPr="000A17F1">
        <w:rPr>
          <w:rFonts w:ascii="Times New Roman"/>
          <w:b/>
          <w:i/>
          <w:position w:val="2"/>
          <w:sz w:val="22"/>
          <w:szCs w:val="22"/>
        </w:rPr>
        <w:t>C</w:t>
      </w:r>
      <w:r w:rsidRPr="000A17F1">
        <w:rPr>
          <w:rFonts w:ascii="Times New Roman"/>
          <w:b/>
          <w:i/>
          <w:sz w:val="22"/>
          <w:szCs w:val="22"/>
        </w:rPr>
        <w:t>F</w:t>
      </w:r>
      <w:r w:rsidRPr="000A17F1">
        <w:rPr>
          <w:rFonts w:ascii="Times New Roman" w:hAnsi="Times New Roman" w:cs="Times New Roman"/>
          <w:b/>
          <w:bCs/>
          <w:i/>
          <w:iCs/>
          <w:sz w:val="22"/>
          <w:szCs w:val="22"/>
        </w:rPr>
        <w:t xml:space="preserve"> </w:t>
      </w:r>
    </w:p>
    <w:p w:rsidR="000519E3" w:rsidRPr="000A17F1" w:rsidRDefault="00A829E3" w:rsidP="00A829E3">
      <w:pPr>
        <w:pStyle w:val="aa"/>
        <w:spacing w:before="5"/>
        <w:rPr>
          <w:sz w:val="22"/>
          <w:szCs w:val="22"/>
        </w:rPr>
      </w:pPr>
      <w:r w:rsidRPr="0056111C">
        <w:rPr>
          <w:rFonts w:hint="eastAsia"/>
          <w:color w:val="000000" w:themeColor="text1"/>
          <w:sz w:val="22"/>
          <w:szCs w:val="22"/>
        </w:rPr>
        <w:t>If fuel</w:t>
      </w:r>
      <w:r w:rsidR="0056111C" w:rsidRPr="0056111C">
        <w:rPr>
          <w:color w:val="000000" w:themeColor="text1"/>
          <w:sz w:val="22"/>
          <w:szCs w:val="22"/>
        </w:rPr>
        <w:t>s are used that do not fall into one of the above categories</w:t>
      </w:r>
      <w:r w:rsidRPr="0056111C">
        <w:rPr>
          <w:rFonts w:hint="eastAsia"/>
          <w:color w:val="000000" w:themeColor="text1"/>
          <w:sz w:val="22"/>
          <w:szCs w:val="22"/>
        </w:rPr>
        <w:t>,</w:t>
      </w:r>
      <w:r w:rsidR="000519E3" w:rsidRPr="0056111C">
        <w:rPr>
          <w:color w:val="000000" w:themeColor="text1"/>
          <w:sz w:val="22"/>
          <w:szCs w:val="22"/>
        </w:rPr>
        <w:t xml:space="preserve"> fuel supplier </w:t>
      </w:r>
      <w:r w:rsidR="000519E3" w:rsidRPr="000A17F1">
        <w:rPr>
          <w:sz w:val="22"/>
          <w:szCs w:val="22"/>
        </w:rPr>
        <w:t xml:space="preserve">should provide a </w:t>
      </w:r>
      <w:r w:rsidR="000519E3" w:rsidRPr="000A17F1">
        <w:rPr>
          <w:i/>
          <w:position w:val="2"/>
          <w:sz w:val="22"/>
          <w:szCs w:val="22"/>
        </w:rPr>
        <w:t>C</w:t>
      </w:r>
      <w:r w:rsidR="000519E3" w:rsidRPr="000A17F1">
        <w:rPr>
          <w:i/>
          <w:sz w:val="22"/>
          <w:szCs w:val="22"/>
        </w:rPr>
        <w:t>F</w:t>
      </w:r>
      <w:r w:rsidR="000519E3" w:rsidRPr="000A17F1">
        <w:rPr>
          <w:sz w:val="22"/>
          <w:szCs w:val="22"/>
        </w:rPr>
        <w:t>-factor for the respective product supported by documentary evidence. (</w:t>
      </w:r>
      <w:proofErr w:type="gramStart"/>
      <w:r w:rsidR="000519E3" w:rsidRPr="000A17F1">
        <w:rPr>
          <w:sz w:val="22"/>
          <w:szCs w:val="22"/>
        </w:rPr>
        <w:t>e.g</w:t>
      </w:r>
      <w:proofErr w:type="gramEnd"/>
      <w:r w:rsidR="000519E3" w:rsidRPr="000A17F1">
        <w:rPr>
          <w:sz w:val="22"/>
          <w:szCs w:val="22"/>
        </w:rPr>
        <w:t>. some "hybrid fuels", “</w:t>
      </w:r>
      <w:r w:rsidR="000519E3" w:rsidRPr="000A17F1">
        <w:rPr>
          <w:rFonts w:hint="eastAsia"/>
          <w:sz w:val="22"/>
          <w:szCs w:val="22"/>
        </w:rPr>
        <w:t>non-fossil fuels</w:t>
      </w:r>
      <w:r w:rsidR="000519E3" w:rsidRPr="000A17F1">
        <w:rPr>
          <w:sz w:val="22"/>
          <w:szCs w:val="22"/>
        </w:rPr>
        <w:t>”)</w:t>
      </w:r>
    </w:p>
    <w:p w:rsidR="000A17F1" w:rsidRPr="0036149C" w:rsidRDefault="000A17F1" w:rsidP="000519E3">
      <w:pPr>
        <w:pStyle w:val="aa"/>
        <w:spacing w:before="5"/>
        <w:rPr>
          <w:sz w:val="24"/>
          <w:szCs w:val="24"/>
        </w:rPr>
      </w:pPr>
    </w:p>
    <w:p w:rsidR="000519E3" w:rsidRDefault="000519E3" w:rsidP="000519E3">
      <w:pPr>
        <w:jc w:val="center"/>
        <w:rPr>
          <w:b/>
          <w:caps/>
          <w:sz w:val="24"/>
        </w:rPr>
      </w:pPr>
    </w:p>
    <w:p w:rsidR="00A36546" w:rsidRDefault="00A36546" w:rsidP="000519E3">
      <w:pPr>
        <w:jc w:val="center"/>
        <w:rPr>
          <w:b/>
          <w:caps/>
          <w:sz w:val="24"/>
        </w:rPr>
      </w:pPr>
    </w:p>
    <w:p w:rsidR="00E40441" w:rsidRPr="00E40441" w:rsidRDefault="00A36546" w:rsidP="00A44C63">
      <w:pPr>
        <w:pStyle w:val="a8"/>
        <w:widowControl/>
        <w:numPr>
          <w:ilvl w:val="1"/>
          <w:numId w:val="11"/>
        </w:numPr>
        <w:wordWrap/>
        <w:autoSpaceDE/>
        <w:autoSpaceDN/>
        <w:ind w:leftChars="0"/>
        <w:jc w:val="left"/>
        <w:outlineLvl w:val="1"/>
        <w:rPr>
          <w:rFonts w:ascii="Microsoft Sans Serif" w:hAnsi="Microsoft Sans Serif" w:cs="Microsoft Sans Serif"/>
          <w:color w:val="000000"/>
          <w:sz w:val="22"/>
        </w:rPr>
      </w:pPr>
      <w:bookmarkStart w:id="12" w:name="_Toc495501633"/>
      <w:r w:rsidRPr="00E40441">
        <w:rPr>
          <w:rFonts w:ascii="Microsoft Sans Serif" w:hAnsi="Microsoft Sans Serif" w:cs="Microsoft Sans Serif"/>
          <w:b/>
          <w:sz w:val="22"/>
          <w:szCs w:val="32"/>
        </w:rPr>
        <w:lastRenderedPageBreak/>
        <w:t>Method to measure fuel oil consumption</w:t>
      </w:r>
      <w:bookmarkEnd w:id="12"/>
    </w:p>
    <w:p w:rsidR="00A36546" w:rsidRPr="00E40441" w:rsidRDefault="00A36546" w:rsidP="00EE0668">
      <w:pPr>
        <w:pStyle w:val="a8"/>
        <w:widowControl/>
        <w:wordWrap/>
        <w:autoSpaceDE/>
        <w:autoSpaceDN/>
        <w:ind w:leftChars="0" w:left="527"/>
        <w:rPr>
          <w:rFonts w:ascii="Microsoft Sans Serif" w:hAnsi="Microsoft Sans Serif" w:cs="Microsoft Sans Serif"/>
          <w:color w:val="000000"/>
          <w:sz w:val="22"/>
        </w:rPr>
      </w:pPr>
      <w:r w:rsidRPr="00E40441">
        <w:rPr>
          <w:rFonts w:ascii="Microsoft Sans Serif" w:hAnsi="Microsoft Sans Serif" w:cs="Microsoft Sans Serif"/>
          <w:color w:val="000000"/>
          <w:sz w:val="22"/>
        </w:rPr>
        <w:t xml:space="preserve">Fuel oil consumption should include all the fuel oil consumed on board including but not limited to the fuel oil consumed by the main engines, auxiliary engines, gas turbines, boilers and inert gas generator, for each type of fuel oil consumed, regardless of whether a ship is underway or not. Methods for collecting data on annual fuel oil consumption in metric </w:t>
      </w:r>
      <w:proofErr w:type="spellStart"/>
      <w:r w:rsidRPr="00E40441">
        <w:rPr>
          <w:rFonts w:ascii="Microsoft Sans Serif" w:hAnsi="Microsoft Sans Serif" w:cs="Microsoft Sans Serif"/>
          <w:color w:val="000000"/>
          <w:sz w:val="22"/>
        </w:rPr>
        <w:t>tonnes</w:t>
      </w:r>
      <w:proofErr w:type="spellEnd"/>
      <w:r w:rsidRPr="00E40441">
        <w:rPr>
          <w:rFonts w:ascii="Microsoft Sans Serif" w:hAnsi="Microsoft Sans Serif" w:cs="Microsoft Sans Serif"/>
          <w:color w:val="000000"/>
          <w:sz w:val="22"/>
        </w:rPr>
        <w:t xml:space="preserve"> include as below</w:t>
      </w:r>
      <w:r w:rsidR="008C71A0">
        <w:rPr>
          <w:rFonts w:ascii="Microsoft Sans Serif" w:hAnsi="Microsoft Sans Serif" w:cs="Microsoft Sans Serif"/>
          <w:color w:val="000000"/>
          <w:sz w:val="22"/>
        </w:rPr>
        <w:t xml:space="preserve"> </w:t>
      </w:r>
      <w:r w:rsidRPr="00E40441">
        <w:rPr>
          <w:rFonts w:ascii="Microsoft Sans Serif" w:hAnsi="Microsoft Sans Serif" w:cs="Microsoft Sans Serif"/>
          <w:color w:val="000000"/>
          <w:sz w:val="22"/>
        </w:rPr>
        <w:t>(in no particular order):</w:t>
      </w:r>
    </w:p>
    <w:p w:rsidR="00A36546" w:rsidRPr="000A17F1" w:rsidRDefault="00A36546" w:rsidP="00A36546">
      <w:pPr>
        <w:rPr>
          <w:rFonts w:ascii="Times New Roman"/>
          <w:b/>
          <w:sz w:val="22"/>
          <w:szCs w:val="32"/>
        </w:rPr>
      </w:pPr>
    </w:p>
    <w:tbl>
      <w:tblPr>
        <w:tblStyle w:val="a5"/>
        <w:tblW w:w="9138" w:type="dxa"/>
        <w:jc w:val="center"/>
        <w:tblLook w:val="04A0" w:firstRow="1" w:lastRow="0" w:firstColumn="1" w:lastColumn="0" w:noHBand="0" w:noVBand="1"/>
      </w:tblPr>
      <w:tblGrid>
        <w:gridCol w:w="1129"/>
        <w:gridCol w:w="8009"/>
      </w:tblGrid>
      <w:tr w:rsidR="00A36546" w:rsidRPr="00C96F7D" w:rsidTr="00414639">
        <w:trPr>
          <w:trHeight w:val="597"/>
          <w:jc w:val="center"/>
        </w:trPr>
        <w:tc>
          <w:tcPr>
            <w:tcW w:w="1129" w:type="dxa"/>
            <w:shd w:val="clear" w:color="auto" w:fill="DBE5F1" w:themeFill="accent1" w:themeFillTint="33"/>
            <w:vAlign w:val="center"/>
          </w:tcPr>
          <w:p w:rsidR="00A36546" w:rsidRPr="000A17F1" w:rsidRDefault="00A36546" w:rsidP="00A36546">
            <w:pPr>
              <w:pStyle w:val="Default"/>
              <w:jc w:val="center"/>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Method</w:t>
            </w:r>
          </w:p>
        </w:tc>
        <w:tc>
          <w:tcPr>
            <w:tcW w:w="8009" w:type="dxa"/>
            <w:shd w:val="clear" w:color="auto" w:fill="DBE5F1" w:themeFill="accent1" w:themeFillTint="33"/>
            <w:vAlign w:val="center"/>
          </w:tcPr>
          <w:p w:rsidR="00A36546" w:rsidRPr="000A17F1" w:rsidRDefault="00A36546" w:rsidP="006E56D2">
            <w:pPr>
              <w:pStyle w:val="Default"/>
              <w:ind w:firstLineChars="200" w:firstLine="440"/>
              <w:jc w:val="left"/>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Description</w:t>
            </w:r>
          </w:p>
        </w:tc>
      </w:tr>
      <w:tr w:rsidR="00A36546" w:rsidRPr="00C96F7D" w:rsidTr="00A36546">
        <w:trPr>
          <w:trHeight w:val="597"/>
          <w:jc w:val="center"/>
        </w:trPr>
        <w:tc>
          <w:tcPr>
            <w:tcW w:w="1129" w:type="dxa"/>
            <w:vAlign w:val="center"/>
          </w:tcPr>
          <w:p w:rsidR="00A36546" w:rsidRPr="000A17F1" w:rsidRDefault="00A36546" w:rsidP="00ED4ACC">
            <w:pPr>
              <w:jc w:val="center"/>
              <w:rPr>
                <w:rFonts w:ascii="Microsoft Sans Serif" w:eastAsia="HY신명조" w:hAnsi="Microsoft Sans Serif" w:cs="Microsoft Sans Serif"/>
                <w:sz w:val="22"/>
                <w:szCs w:val="22"/>
              </w:rPr>
            </w:pPr>
            <w:r w:rsidRPr="000A17F1">
              <w:rPr>
                <w:rFonts w:ascii="Microsoft Sans Serif" w:hAnsi="Microsoft Sans Serif" w:cs="Microsoft Sans Serif"/>
                <w:color w:val="000000"/>
                <w:sz w:val="22"/>
                <w:szCs w:val="22"/>
              </w:rPr>
              <w:t>A</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w:t>
            </w:r>
            <w:r w:rsidRPr="000A17F1">
              <w:rPr>
                <w:rFonts w:ascii="Microsoft Sans Serif" w:hAnsi="Microsoft Sans Serif" w:cs="Microsoft Sans Serif"/>
                <w:sz w:val="22"/>
                <w:szCs w:val="22"/>
              </w:rPr>
              <w:t>ethod using bunker delivery notes</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(BDNs)</w:t>
            </w:r>
          </w:p>
        </w:tc>
      </w:tr>
      <w:tr w:rsidR="00A36546" w:rsidRPr="00644F8B"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B</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 flow meters</w:t>
            </w:r>
          </w:p>
        </w:tc>
      </w:tr>
      <w:tr w:rsidR="00A36546" w:rsidRPr="00644F8B"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C-1</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w:t>
            </w:r>
            <w:r w:rsidRPr="000A17F1">
              <w:rPr>
                <w:rFonts w:ascii="Microsoft Sans Serif" w:hAnsi="Microsoft Sans Serif" w:cs="Microsoft Sans Serif"/>
                <w:sz w:val="22"/>
                <w:szCs w:val="22"/>
              </w:rPr>
              <w:t xml:space="preserve"> fuel oil </w:t>
            </w:r>
            <w:r w:rsidRPr="000A17F1">
              <w:rPr>
                <w:rFonts w:ascii="Microsoft Sans Serif" w:hAnsi="Microsoft Sans Serif" w:cs="Microsoft Sans Serif" w:hint="eastAsia"/>
                <w:sz w:val="22"/>
                <w:szCs w:val="22"/>
              </w:rPr>
              <w:t>tank monitoring</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(indirect measurement)</w:t>
            </w:r>
          </w:p>
        </w:tc>
      </w:tr>
      <w:tr w:rsidR="00A36546"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C-2</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w:t>
            </w:r>
            <w:r w:rsidRPr="000A17F1">
              <w:rPr>
                <w:rFonts w:ascii="Microsoft Sans Serif" w:hAnsi="Microsoft Sans Serif" w:cs="Microsoft Sans Serif"/>
                <w:sz w:val="22"/>
                <w:szCs w:val="22"/>
              </w:rPr>
              <w:t xml:space="preserve"> fuel oil </w:t>
            </w:r>
            <w:r w:rsidRPr="000A17F1">
              <w:rPr>
                <w:rFonts w:ascii="Microsoft Sans Serif" w:hAnsi="Microsoft Sans Serif" w:cs="Microsoft Sans Serif" w:hint="eastAsia"/>
                <w:sz w:val="22"/>
                <w:szCs w:val="22"/>
              </w:rPr>
              <w:t>tank monitoring</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(direct measurement)</w:t>
            </w:r>
          </w:p>
        </w:tc>
      </w:tr>
    </w:tbl>
    <w:p w:rsidR="00A36546" w:rsidRPr="00414639" w:rsidRDefault="00A36546" w:rsidP="00A36546">
      <w:pPr>
        <w:rPr>
          <w:rFonts w:ascii="Times New Roman"/>
          <w:b/>
          <w:sz w:val="22"/>
          <w:szCs w:val="32"/>
          <w:shd w:val="clear" w:color="auto" w:fill="DBE5F1" w:themeFill="accent1" w:themeFillTint="33"/>
        </w:rPr>
      </w:pPr>
    </w:p>
    <w:tbl>
      <w:tblPr>
        <w:tblStyle w:val="a5"/>
        <w:tblW w:w="9067" w:type="dxa"/>
        <w:jc w:val="center"/>
        <w:tblLook w:val="04A0" w:firstRow="1" w:lastRow="0" w:firstColumn="1" w:lastColumn="0" w:noHBand="0" w:noVBand="1"/>
      </w:tblPr>
      <w:tblGrid>
        <w:gridCol w:w="1129"/>
        <w:gridCol w:w="3686"/>
        <w:gridCol w:w="4252"/>
      </w:tblGrid>
      <w:tr w:rsidR="00A36546" w:rsidRPr="00414639" w:rsidTr="00414639">
        <w:trPr>
          <w:trHeight w:val="595"/>
          <w:jc w:val="center"/>
        </w:trPr>
        <w:tc>
          <w:tcPr>
            <w:tcW w:w="1129" w:type="dxa"/>
            <w:shd w:val="clear" w:color="auto" w:fill="DBE5F1" w:themeFill="accent1" w:themeFillTint="33"/>
            <w:vAlign w:val="center"/>
          </w:tcPr>
          <w:p w:rsidR="00A36546" w:rsidRPr="00414639" w:rsidRDefault="00A36546" w:rsidP="00ED4ACC">
            <w:pPr>
              <w:rPr>
                <w:rFonts w:ascii="Microsoft Sans Serif" w:eastAsiaTheme="minorHAnsi" w:hAnsi="Microsoft Sans Serif" w:cs="Microsoft Sans Serif"/>
                <w:sz w:val="22"/>
                <w:szCs w:val="22"/>
                <w:shd w:val="clear" w:color="auto" w:fill="DBE5F1" w:themeFill="accent1" w:themeFillTint="33"/>
              </w:rPr>
            </w:pPr>
          </w:p>
        </w:tc>
        <w:tc>
          <w:tcPr>
            <w:tcW w:w="3686" w:type="dxa"/>
            <w:shd w:val="clear" w:color="auto" w:fill="DBE5F1" w:themeFill="accent1" w:themeFillTint="33"/>
            <w:vAlign w:val="center"/>
          </w:tcPr>
          <w:p w:rsidR="00A36546" w:rsidRPr="00414639" w:rsidRDefault="00A36546" w:rsidP="00ED4ACC">
            <w:pPr>
              <w:pStyle w:val="Default"/>
              <w:rPr>
                <w:rFonts w:ascii="Microsoft Sans Serif" w:eastAsiaTheme="minorHAnsi" w:hAnsi="Microsoft Sans Serif" w:cs="Microsoft Sans Serif"/>
                <w:color w:val="auto"/>
                <w:kern w:val="2"/>
                <w:sz w:val="22"/>
                <w:szCs w:val="22"/>
                <w:shd w:val="clear" w:color="auto" w:fill="DBE5F1" w:themeFill="accent1" w:themeFillTint="33"/>
              </w:rPr>
            </w:pPr>
            <w:r w:rsidRPr="00414639">
              <w:rPr>
                <w:rFonts w:ascii="Microsoft Sans Serif" w:eastAsiaTheme="minorHAnsi" w:hAnsi="Microsoft Sans Serif" w:cs="Microsoft Sans Serif"/>
                <w:color w:val="auto"/>
                <w:kern w:val="2"/>
                <w:sz w:val="22"/>
                <w:szCs w:val="22"/>
                <w:shd w:val="clear" w:color="auto" w:fill="DBE5F1" w:themeFill="accent1" w:themeFillTint="33"/>
              </w:rPr>
              <w:t>Fuel consumer</w:t>
            </w:r>
          </w:p>
        </w:tc>
        <w:tc>
          <w:tcPr>
            <w:tcW w:w="4252" w:type="dxa"/>
            <w:shd w:val="clear" w:color="auto" w:fill="DBE5F1" w:themeFill="accent1" w:themeFillTint="33"/>
            <w:vAlign w:val="center"/>
          </w:tcPr>
          <w:p w:rsidR="00A36546" w:rsidRPr="00414639" w:rsidRDefault="00A36546" w:rsidP="00ED4ACC">
            <w:pPr>
              <w:pStyle w:val="Default"/>
              <w:jc w:val="center"/>
              <w:rPr>
                <w:rFonts w:ascii="Microsoft Sans Serif" w:eastAsiaTheme="minorHAnsi" w:hAnsi="Microsoft Sans Serif" w:cs="Microsoft Sans Serif"/>
                <w:color w:val="auto"/>
                <w:kern w:val="2"/>
                <w:sz w:val="22"/>
                <w:szCs w:val="22"/>
                <w:shd w:val="clear" w:color="auto" w:fill="DBE5F1" w:themeFill="accent1" w:themeFillTint="33"/>
              </w:rPr>
            </w:pPr>
            <w:r w:rsidRPr="00414639">
              <w:rPr>
                <w:rFonts w:ascii="Microsoft Sans Serif" w:eastAsiaTheme="minorHAnsi" w:hAnsi="Microsoft Sans Serif" w:cs="Microsoft Sans Serif"/>
                <w:color w:val="auto"/>
                <w:kern w:val="2"/>
                <w:sz w:val="22"/>
                <w:szCs w:val="22"/>
                <w:shd w:val="clear" w:color="auto" w:fill="DBE5F1" w:themeFill="accent1" w:themeFillTint="33"/>
              </w:rPr>
              <w:t>Method to measure</w:t>
            </w:r>
          </w:p>
        </w:tc>
      </w:tr>
      <w:tr w:rsidR="00A36546" w:rsidRPr="00C96F7D" w:rsidTr="00A36546">
        <w:trPr>
          <w:trHeight w:val="547"/>
          <w:jc w:val="center"/>
        </w:trPr>
        <w:tc>
          <w:tcPr>
            <w:tcW w:w="1129" w:type="dxa"/>
            <w:vAlign w:val="center"/>
          </w:tcPr>
          <w:p w:rsidR="00A36546" w:rsidRPr="000A17F1" w:rsidRDefault="00A36546" w:rsidP="00ED4ACC">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1</w:t>
            </w:r>
          </w:p>
        </w:tc>
        <w:tc>
          <w:tcPr>
            <w:tcW w:w="3686" w:type="dxa"/>
            <w:vAlign w:val="center"/>
          </w:tcPr>
          <w:p w:rsidR="00A36546" w:rsidRPr="000A17F1" w:rsidRDefault="00A36546" w:rsidP="00ED4ACC">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Main engine</w:t>
            </w:r>
          </w:p>
        </w:tc>
        <w:tc>
          <w:tcPr>
            <w:tcW w:w="4252" w:type="dxa"/>
            <w:vAlign w:val="center"/>
          </w:tcPr>
          <w:p w:rsidR="00A36546" w:rsidRPr="000A17F1" w:rsidRDefault="00E63D05" w:rsidP="00E63D05">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 xml:space="preserve">Choose </w:t>
            </w:r>
            <w:r w:rsidR="00A36546" w:rsidRPr="000A17F1">
              <w:rPr>
                <w:rFonts w:ascii="Microsoft Sans Serif" w:eastAsiaTheme="minorHAnsi" w:hAnsi="Microsoft Sans Serif" w:cs="Microsoft Sans Serif"/>
                <w:sz w:val="22"/>
                <w:szCs w:val="22"/>
              </w:rPr>
              <w:t xml:space="preserve">A / B / C-1 / C-1 </w:t>
            </w:r>
          </w:p>
        </w:tc>
      </w:tr>
      <w:tr w:rsidR="00A36546" w:rsidRPr="00C96F7D" w:rsidTr="00A36546">
        <w:trPr>
          <w:trHeight w:val="595"/>
          <w:jc w:val="center"/>
        </w:trPr>
        <w:tc>
          <w:tcPr>
            <w:tcW w:w="1129" w:type="dxa"/>
            <w:vAlign w:val="center"/>
          </w:tcPr>
          <w:p w:rsidR="00A36546" w:rsidRPr="000A17F1" w:rsidRDefault="00A36546" w:rsidP="00ED4ACC">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2</w:t>
            </w:r>
          </w:p>
        </w:tc>
        <w:tc>
          <w:tcPr>
            <w:tcW w:w="3686" w:type="dxa"/>
            <w:vAlign w:val="center"/>
          </w:tcPr>
          <w:p w:rsidR="00A36546" w:rsidRPr="000A17F1" w:rsidRDefault="00A36546" w:rsidP="00ED4ACC">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Auxiliary engine</w:t>
            </w:r>
          </w:p>
        </w:tc>
        <w:tc>
          <w:tcPr>
            <w:tcW w:w="4252" w:type="dxa"/>
            <w:vAlign w:val="center"/>
          </w:tcPr>
          <w:p w:rsidR="00A36546" w:rsidRPr="000A17F1" w:rsidRDefault="00E63D05" w:rsidP="00E63D05">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3</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Composite boiler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4</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Auxiliary boiler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5</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Inert gas generator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6</w:t>
            </w:r>
          </w:p>
        </w:tc>
        <w:tc>
          <w:tcPr>
            <w:tcW w:w="3686" w:type="dxa"/>
            <w:vAlign w:val="center"/>
          </w:tcPr>
          <w:p w:rsidR="008C71A0" w:rsidRPr="000A17F1" w:rsidRDefault="0056111C" w:rsidP="008C71A0">
            <w:pPr>
              <w:jc w:val="lef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(If applicable)</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7</w:t>
            </w:r>
          </w:p>
        </w:tc>
        <w:tc>
          <w:tcPr>
            <w:tcW w:w="3686" w:type="dxa"/>
            <w:vAlign w:val="center"/>
          </w:tcPr>
          <w:p w:rsidR="008C71A0" w:rsidRPr="000A17F1" w:rsidRDefault="008C71A0" w:rsidP="008C71A0">
            <w:pPr>
              <w:jc w:val="left"/>
              <w:rPr>
                <w:rFonts w:ascii="Microsoft Sans Serif" w:eastAsiaTheme="minorHAnsi" w:hAnsi="Microsoft Sans Serif" w:cs="Microsoft Sans Serif"/>
                <w:sz w:val="22"/>
                <w:szCs w:val="22"/>
              </w:rPr>
            </w:pP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8</w:t>
            </w:r>
          </w:p>
        </w:tc>
        <w:tc>
          <w:tcPr>
            <w:tcW w:w="3686" w:type="dxa"/>
            <w:vAlign w:val="center"/>
          </w:tcPr>
          <w:p w:rsidR="008C71A0" w:rsidRPr="000A17F1" w:rsidRDefault="008C71A0" w:rsidP="008C71A0">
            <w:pPr>
              <w:jc w:val="left"/>
              <w:rPr>
                <w:rFonts w:ascii="Microsoft Sans Serif" w:eastAsiaTheme="minorHAnsi" w:hAnsi="Microsoft Sans Serif" w:cs="Microsoft Sans Serif"/>
                <w:sz w:val="22"/>
                <w:szCs w:val="22"/>
              </w:rPr>
            </w:pP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10</w:t>
            </w:r>
          </w:p>
        </w:tc>
        <w:tc>
          <w:tcPr>
            <w:tcW w:w="3686" w:type="dxa"/>
            <w:vAlign w:val="center"/>
          </w:tcPr>
          <w:p w:rsidR="008C71A0" w:rsidRPr="000A17F1" w:rsidRDefault="008C71A0" w:rsidP="008C71A0">
            <w:pPr>
              <w:rPr>
                <w:rFonts w:ascii="Microsoft Sans Serif" w:eastAsiaTheme="minorHAnsi" w:hAnsi="Microsoft Sans Serif" w:cs="Microsoft Sans Serif"/>
                <w:sz w:val="22"/>
                <w:szCs w:val="22"/>
              </w:rPr>
            </w:pP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bl>
    <w:p w:rsidR="00E63D05" w:rsidRDefault="00E63D05" w:rsidP="00061A0A">
      <w:pPr>
        <w:spacing w:line="340" w:lineRule="exact"/>
        <w:jc w:val="center"/>
        <w:rPr>
          <w:b/>
          <w:sz w:val="28"/>
          <w:szCs w:val="28"/>
        </w:rPr>
      </w:pPr>
    </w:p>
    <w:p w:rsidR="00EE0668" w:rsidRDefault="00EE0668" w:rsidP="00061A0A">
      <w:pPr>
        <w:spacing w:line="340" w:lineRule="exact"/>
        <w:jc w:val="center"/>
        <w:rPr>
          <w:b/>
          <w:sz w:val="28"/>
          <w:szCs w:val="28"/>
        </w:rPr>
      </w:pPr>
    </w:p>
    <w:p w:rsidR="00E27D8B" w:rsidRPr="00E27D8B" w:rsidRDefault="00E63D05" w:rsidP="00E27D8B">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lastRenderedPageBreak/>
        <w:t>Method “A” : using bunker delivery notes(BDNs)</w:t>
      </w:r>
    </w:p>
    <w:p w:rsidR="00E63D05" w:rsidRPr="00483594" w:rsidRDefault="005E5044" w:rsidP="00E27D8B">
      <w:pPr>
        <w:pStyle w:val="a8"/>
        <w:ind w:leftChars="0" w:left="760"/>
        <w:rPr>
          <w:rFonts w:ascii="Microsoft Sans Serif" w:hAnsi="Microsoft Sans Serif" w:cs="Microsoft Sans Serif"/>
          <w:b/>
          <w:sz w:val="22"/>
          <w:szCs w:val="22"/>
        </w:rPr>
      </w:pPr>
      <w:r w:rsidRPr="00483594">
        <w:rPr>
          <w:rFonts w:ascii="Microsoft Sans Serif" w:hAnsi="Microsoft Sans Serif" w:cs="Microsoft Sans Serif"/>
          <w:color w:val="000000"/>
          <w:sz w:val="22"/>
          <w:szCs w:val="22"/>
        </w:rPr>
        <w:t xml:space="preserve">This method determines the annual total amount of fuel oil used based on BDNs, which are required for fuel oil for combustion purposes delivered to and used on board a ship in accordance with regulation 18 of MARPOL Annex VI. </w:t>
      </w:r>
      <w:proofErr w:type="gramStart"/>
      <w:r>
        <w:rPr>
          <w:rFonts w:ascii="Microsoft Sans Serif" w:hAnsi="Microsoft Sans Serif" w:cs="Microsoft Sans Serif"/>
          <w:color w:val="000000"/>
          <w:sz w:val="22"/>
          <w:szCs w:val="22"/>
        </w:rPr>
        <w:t xml:space="preserve">Annual </w:t>
      </w:r>
      <w:r w:rsidRPr="00483594">
        <w:rPr>
          <w:rFonts w:ascii="Microsoft Sans Serif" w:hAnsi="Microsoft Sans Serif" w:cs="Microsoft Sans Serif"/>
          <w:color w:val="000000"/>
          <w:sz w:val="22"/>
          <w:szCs w:val="22"/>
        </w:rPr>
        <w:t xml:space="preserve"> fuel</w:t>
      </w:r>
      <w:proofErr w:type="gramEnd"/>
      <w:r w:rsidRPr="00483594">
        <w:rPr>
          <w:rFonts w:ascii="Microsoft Sans Serif" w:hAnsi="Microsoft Sans Serif" w:cs="Microsoft Sans Serif"/>
          <w:color w:val="000000"/>
          <w:sz w:val="22"/>
          <w:szCs w:val="22"/>
        </w:rPr>
        <w:t xml:space="preserve"> oil consumption</w:t>
      </w:r>
      <w:r>
        <w:rPr>
          <w:rFonts w:ascii="Microsoft Sans Serif" w:hAnsi="Microsoft Sans Serif" w:cs="Microsoft Sans Serif"/>
          <w:color w:val="000000"/>
          <w:sz w:val="22"/>
          <w:szCs w:val="22"/>
        </w:rPr>
        <w:t>(Q)</w:t>
      </w:r>
      <w:r w:rsidRPr="00483594">
        <w:rPr>
          <w:rFonts w:ascii="Microsoft Sans Serif" w:hAnsi="Microsoft Sans Serif" w:cs="Microsoft Sans Serif"/>
          <w:color w:val="000000"/>
          <w:sz w:val="22"/>
          <w:szCs w:val="22"/>
        </w:rPr>
        <w:t xml:space="preserve"> would be </w:t>
      </w:r>
      <w:r>
        <w:rPr>
          <w:rFonts w:ascii="Microsoft Sans Serif" w:hAnsi="Microsoft Sans Serif" w:cs="Microsoft Sans Serif"/>
          <w:color w:val="000000"/>
          <w:sz w:val="22"/>
          <w:szCs w:val="22"/>
        </w:rPr>
        <w:t>calculated as follows.</w:t>
      </w:r>
      <w:r w:rsidR="00AF2225">
        <w:rPr>
          <w:rFonts w:ascii="Microsoft Sans Serif" w:hAnsi="Microsoft Sans Serif" w:cs="Microsoft Sans Serif"/>
          <w:color w:val="000000"/>
          <w:sz w:val="22"/>
          <w:szCs w:val="22"/>
        </w:rPr>
        <w:t xml:space="preserve"> </w:t>
      </w:r>
    </w:p>
    <w:p w:rsidR="00E63D05" w:rsidRPr="00E63D05" w:rsidRDefault="00E63D05" w:rsidP="00E63D05">
      <w:pPr>
        <w:pStyle w:val="a8"/>
        <w:ind w:leftChars="0" w:left="1531"/>
        <w:rPr>
          <w:rFonts w:ascii="Microsoft Sans Serif" w:hAnsi="Microsoft Sans Serif" w:cs="Microsoft Sans Serif"/>
          <w:color w:val="000000"/>
          <w:sz w:val="24"/>
        </w:rPr>
      </w:pPr>
    </w:p>
    <w:p w:rsidR="00E63D05" w:rsidRPr="00E27D8B" w:rsidRDefault="00E63D05" w:rsidP="009B11A7">
      <w:pPr>
        <w:ind w:firstLineChars="350" w:firstLine="756"/>
        <w:rPr>
          <w:rFonts w:ascii="Microsoft Sans Serif" w:hAnsi="Microsoft Sans Serif" w:cs="Microsoft Sans Serif"/>
          <w:b/>
          <w:bCs/>
          <w:sz w:val="22"/>
          <w:vertAlign w:val="subscript"/>
        </w:rPr>
      </w:pPr>
      <w:r w:rsidRPr="00E27D8B">
        <w:rPr>
          <w:rFonts w:ascii="Microsoft Sans Serif" w:hAnsi="Microsoft Sans Serif" w:cs="Microsoft Sans Serif"/>
          <w:b/>
          <w:bCs/>
          <w:sz w:val="22"/>
        </w:rPr>
        <w:t>Q = T</w:t>
      </w:r>
      <w:r w:rsidRPr="00E27D8B">
        <w:rPr>
          <w:rFonts w:ascii="Microsoft Sans Serif" w:hAnsi="Microsoft Sans Serif" w:cs="Microsoft Sans Serif"/>
          <w:b/>
          <w:bCs/>
          <w:sz w:val="22"/>
          <w:vertAlign w:val="subscript"/>
        </w:rPr>
        <w:t>1</w:t>
      </w:r>
      <w:r w:rsidRPr="00E27D8B">
        <w:rPr>
          <w:rFonts w:ascii="Microsoft Sans Serif" w:hAnsi="Microsoft Sans Serif" w:cs="Microsoft Sans Serif"/>
          <w:b/>
          <w:bCs/>
          <w:sz w:val="22"/>
        </w:rPr>
        <w:t xml:space="preserve"> + R - S - T</w:t>
      </w:r>
      <w:r w:rsidRPr="00E27D8B">
        <w:rPr>
          <w:rFonts w:ascii="Microsoft Sans Serif" w:hAnsi="Microsoft Sans Serif" w:cs="Microsoft Sans Serif"/>
          <w:b/>
          <w:bCs/>
          <w:sz w:val="22"/>
          <w:vertAlign w:val="subscript"/>
        </w:rPr>
        <w:t>2</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Q = Annual fuel oil consumption </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T</w:t>
      </w:r>
      <w:r w:rsidRPr="00E27D8B">
        <w:rPr>
          <w:rFonts w:ascii="Microsoft Sans Serif" w:hAnsi="Microsoft Sans Serif" w:cs="Microsoft Sans Serif"/>
          <w:sz w:val="22"/>
          <w:vertAlign w:val="subscript"/>
        </w:rPr>
        <w:t>1</w:t>
      </w:r>
      <w:r w:rsidRPr="00E27D8B">
        <w:rPr>
          <w:rFonts w:ascii="Microsoft Sans Serif" w:hAnsi="Microsoft Sans Serif" w:cs="Microsoft Sans Serif"/>
          <w:sz w:val="22"/>
        </w:rPr>
        <w:t xml:space="preserve"> = </w:t>
      </w:r>
      <w:r w:rsidR="00EA4728" w:rsidRPr="00E27D8B">
        <w:rPr>
          <w:rFonts w:ascii="Microsoft Sans Serif" w:hAnsi="Microsoft Sans Serif" w:cs="Microsoft Sans Serif"/>
          <w:sz w:val="22"/>
        </w:rPr>
        <w:t>Amount of remaining tank oil at the beginning of the year</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R = </w:t>
      </w:r>
      <w:r w:rsidR="00EA4728" w:rsidRPr="00E27D8B">
        <w:rPr>
          <w:rFonts w:ascii="Microsoft Sans Serif" w:hAnsi="Microsoft Sans Serif" w:cs="Microsoft Sans Serif"/>
          <w:sz w:val="22"/>
        </w:rPr>
        <w:t xml:space="preserve">Total amount </w:t>
      </w:r>
      <w:r w:rsidR="00EA4728">
        <w:rPr>
          <w:rFonts w:ascii="Microsoft Sans Serif" w:hAnsi="Microsoft Sans Serif" w:cs="Microsoft Sans Serif" w:hint="eastAsia"/>
          <w:sz w:val="22"/>
        </w:rPr>
        <w:t xml:space="preserve">of </w:t>
      </w:r>
      <w:r w:rsidR="00EA4728">
        <w:rPr>
          <w:rFonts w:ascii="Microsoft Sans Serif" w:hAnsi="Microsoft Sans Serif" w:cs="Microsoft Sans Serif"/>
          <w:sz w:val="22"/>
        </w:rPr>
        <w:t>b</w:t>
      </w:r>
      <w:r w:rsidR="00EA4728" w:rsidRPr="00E27D8B">
        <w:rPr>
          <w:rFonts w:ascii="Microsoft Sans Serif" w:hAnsi="Microsoft Sans Serif" w:cs="Microsoft Sans Serif"/>
          <w:sz w:val="22"/>
        </w:rPr>
        <w:t>unkering for calendar year</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S = </w:t>
      </w:r>
      <w:r w:rsidR="00EA4728" w:rsidRPr="00E27D8B">
        <w:rPr>
          <w:rFonts w:ascii="Microsoft Sans Serif" w:hAnsi="Microsoft Sans Serif" w:cs="Microsoft Sans Serif" w:hint="eastAsia"/>
          <w:sz w:val="22"/>
        </w:rPr>
        <w:t>T</w:t>
      </w:r>
      <w:r w:rsidR="00EA4728" w:rsidRPr="00E27D8B">
        <w:rPr>
          <w:rFonts w:ascii="Microsoft Sans Serif" w:hAnsi="Microsoft Sans Serif" w:cs="Microsoft Sans Serif"/>
          <w:sz w:val="22"/>
        </w:rPr>
        <w:t>otal amount of fuel oil offloaded for calendar year</w:t>
      </w:r>
    </w:p>
    <w:p w:rsidR="00E27D8B" w:rsidRPr="00E27D8B" w:rsidRDefault="00E63D05" w:rsidP="00E27D8B">
      <w:pPr>
        <w:ind w:firstLineChars="350" w:firstLine="770"/>
        <w:rPr>
          <w:rFonts w:ascii="Microsoft Sans Serif" w:hAnsi="Microsoft Sans Serif" w:cs="Microsoft Sans Serif"/>
          <w:color w:val="000000"/>
          <w:sz w:val="22"/>
        </w:rPr>
      </w:pPr>
      <w:r w:rsidRPr="00E27D8B">
        <w:rPr>
          <w:rFonts w:ascii="Microsoft Sans Serif" w:hAnsi="Microsoft Sans Serif" w:cs="Microsoft Sans Serif"/>
          <w:sz w:val="22"/>
        </w:rPr>
        <w:t>T</w:t>
      </w:r>
      <w:r w:rsidRPr="00E27D8B">
        <w:rPr>
          <w:rFonts w:ascii="Microsoft Sans Serif" w:hAnsi="Microsoft Sans Serif" w:cs="Microsoft Sans Serif"/>
          <w:sz w:val="22"/>
          <w:vertAlign w:val="subscript"/>
        </w:rPr>
        <w:t xml:space="preserve">2 </w:t>
      </w:r>
      <w:r w:rsidRPr="00E27D8B">
        <w:rPr>
          <w:rFonts w:ascii="Microsoft Sans Serif" w:hAnsi="Microsoft Sans Serif" w:cs="Microsoft Sans Serif"/>
          <w:sz w:val="22"/>
        </w:rPr>
        <w:t xml:space="preserve">= </w:t>
      </w:r>
      <w:r w:rsidR="00EA4728" w:rsidRPr="00E27D8B">
        <w:rPr>
          <w:rFonts w:ascii="Microsoft Sans Serif" w:hAnsi="Microsoft Sans Serif" w:cs="Microsoft Sans Serif"/>
          <w:sz w:val="22"/>
        </w:rPr>
        <w:t>Amount of remaining tank oil at the end of the year</w:t>
      </w:r>
    </w:p>
    <w:p w:rsidR="00E27D8B" w:rsidRDefault="00E27D8B" w:rsidP="00E27D8B">
      <w:pPr>
        <w:ind w:firstLineChars="350" w:firstLine="840"/>
        <w:rPr>
          <w:rFonts w:ascii="Microsoft Sans Serif" w:hAnsi="Microsoft Sans Serif" w:cs="Microsoft Sans Serif"/>
          <w:color w:val="000000"/>
          <w:sz w:val="24"/>
        </w:rPr>
      </w:pPr>
    </w:p>
    <w:p w:rsidR="00EA4728" w:rsidRPr="00EA4728" w:rsidRDefault="00EA4728" w:rsidP="00EA4728">
      <w:pPr>
        <w:pStyle w:val="a8"/>
        <w:ind w:leftChars="0" w:left="760"/>
        <w:rPr>
          <w:rFonts w:ascii="Microsoft Sans Serif" w:hAnsi="Microsoft Sans Serif" w:cs="Microsoft Sans Serif"/>
          <w:color w:val="000000"/>
          <w:sz w:val="22"/>
          <w:szCs w:val="22"/>
        </w:rPr>
      </w:pPr>
      <w:r w:rsidRPr="00483594">
        <w:rPr>
          <w:rFonts w:ascii="Microsoft Sans Serif" w:hAnsi="Microsoft Sans Serif" w:cs="Microsoft Sans Serif"/>
          <w:color w:val="000000"/>
          <w:sz w:val="22"/>
          <w:szCs w:val="22"/>
        </w:rPr>
        <w:t xml:space="preserve">Fuel oil tank readings should be carried out by appropriate methods such as automated </w:t>
      </w:r>
      <w:proofErr w:type="gramStart"/>
      <w:r w:rsidRPr="00483594">
        <w:rPr>
          <w:rFonts w:ascii="Microsoft Sans Serif" w:hAnsi="Microsoft Sans Serif" w:cs="Microsoft Sans Serif"/>
          <w:color w:val="000000"/>
          <w:sz w:val="22"/>
          <w:szCs w:val="22"/>
        </w:rPr>
        <w:t>systems(</w:t>
      </w:r>
      <w:proofErr w:type="gramEnd"/>
      <w:r w:rsidRPr="00483594">
        <w:rPr>
          <w:rFonts w:ascii="Microsoft Sans Serif" w:hAnsi="Microsoft Sans Serif" w:cs="Microsoft Sans Serif"/>
          <w:color w:val="000000"/>
          <w:sz w:val="22"/>
          <w:szCs w:val="22"/>
        </w:rPr>
        <w:t>remote reading), soundings and dip tapes.</w:t>
      </w:r>
      <w:r>
        <w:rPr>
          <w:rFonts w:ascii="Microsoft Sans Serif" w:hAnsi="Microsoft Sans Serif" w:cs="Microsoft Sans Serif"/>
          <w:color w:val="000000"/>
          <w:sz w:val="22"/>
          <w:szCs w:val="22"/>
        </w:rPr>
        <w:t xml:space="preserve"> </w:t>
      </w:r>
      <w:r w:rsidRPr="00EA4728">
        <w:rPr>
          <w:rFonts w:ascii="Microsoft Sans Serif" w:hAnsi="Microsoft Sans Serif" w:cs="Microsoft Sans Serif"/>
          <w:color w:val="000000"/>
          <w:sz w:val="22"/>
          <w:szCs w:val="22"/>
        </w:rPr>
        <w:t>Details of the equipment is as follows;</w:t>
      </w:r>
    </w:p>
    <w:p w:rsidR="00EA4728" w:rsidRDefault="00EA4728" w:rsidP="00E27D8B">
      <w:pPr>
        <w:ind w:firstLineChars="350" w:firstLine="840"/>
        <w:rPr>
          <w:rFonts w:ascii="Microsoft Sans Serif" w:hAnsi="Microsoft Sans Serif" w:cs="Microsoft Sans Serif"/>
          <w:color w:val="000000"/>
          <w:sz w:val="24"/>
        </w:rPr>
      </w:pPr>
    </w:p>
    <w:tbl>
      <w:tblPr>
        <w:tblStyle w:val="a5"/>
        <w:tblW w:w="9138" w:type="dxa"/>
        <w:jc w:val="center"/>
        <w:tblLook w:val="04A0" w:firstRow="1" w:lastRow="0" w:firstColumn="1" w:lastColumn="0" w:noHBand="0" w:noVBand="1"/>
      </w:tblPr>
      <w:tblGrid>
        <w:gridCol w:w="2689"/>
        <w:gridCol w:w="2126"/>
        <w:gridCol w:w="4323"/>
      </w:tblGrid>
      <w:tr w:rsidR="00EA4728" w:rsidRPr="00F069C1" w:rsidTr="00B8071B">
        <w:trPr>
          <w:trHeight w:val="595"/>
          <w:jc w:val="center"/>
        </w:trPr>
        <w:tc>
          <w:tcPr>
            <w:tcW w:w="2689" w:type="dxa"/>
            <w:shd w:val="clear" w:color="auto" w:fill="DBE5F1" w:themeFill="accent1" w:themeFillTint="33"/>
            <w:vAlign w:val="center"/>
          </w:tcPr>
          <w:p w:rsidR="00EA4728" w:rsidRPr="00EA4728" w:rsidRDefault="00EA4728" w:rsidP="00EA4728">
            <w:pPr>
              <w:jc w:val="center"/>
              <w:rPr>
                <w:rFonts w:asciiTheme="minorHAnsi" w:eastAsiaTheme="minorHAnsi" w:hAnsiTheme="minorHAnsi" w:cs="Arial"/>
                <w:color w:val="000000" w:themeColor="text1"/>
                <w:sz w:val="22"/>
              </w:rPr>
            </w:pPr>
            <w:r w:rsidRPr="00EA4728">
              <w:rPr>
                <w:rFonts w:asciiTheme="minorHAnsi" w:eastAsiaTheme="minorHAnsi" w:hAnsiTheme="minorHAnsi" w:cs="Arial" w:hint="eastAsia"/>
                <w:color w:val="000000" w:themeColor="text1"/>
                <w:sz w:val="22"/>
              </w:rPr>
              <w:t>Equipment</w:t>
            </w:r>
          </w:p>
        </w:tc>
        <w:tc>
          <w:tcPr>
            <w:tcW w:w="2126" w:type="dxa"/>
            <w:shd w:val="clear" w:color="auto" w:fill="DBE5F1" w:themeFill="accent1" w:themeFillTint="33"/>
            <w:vAlign w:val="center"/>
          </w:tcPr>
          <w:p w:rsidR="00EA4728" w:rsidRPr="00EA4728" w:rsidRDefault="00EA4728" w:rsidP="00EA4728">
            <w:pPr>
              <w:pStyle w:val="Default"/>
              <w:jc w:val="center"/>
              <w:rPr>
                <w:rFonts w:asciiTheme="minorHAnsi" w:eastAsiaTheme="minorHAnsi" w:hAnsiTheme="minorHAnsi"/>
                <w:color w:val="000000" w:themeColor="text1"/>
                <w:sz w:val="22"/>
                <w:szCs w:val="22"/>
              </w:rPr>
            </w:pPr>
            <w:r w:rsidRPr="00EA4728">
              <w:rPr>
                <w:rFonts w:asciiTheme="minorHAnsi" w:eastAsiaTheme="minorHAnsi" w:hAnsiTheme="minorHAnsi" w:hint="eastAsia"/>
                <w:color w:val="000000" w:themeColor="text1"/>
                <w:sz w:val="22"/>
                <w:szCs w:val="22"/>
              </w:rPr>
              <w:t>A</w:t>
            </w:r>
            <w:r w:rsidRPr="00EA4728">
              <w:rPr>
                <w:rFonts w:asciiTheme="minorHAnsi" w:eastAsiaTheme="minorHAnsi" w:hAnsiTheme="minorHAnsi"/>
                <w:color w:val="000000" w:themeColor="text1"/>
                <w:sz w:val="22"/>
                <w:szCs w:val="22"/>
              </w:rPr>
              <w:t>pplied to</w:t>
            </w:r>
          </w:p>
        </w:tc>
        <w:tc>
          <w:tcPr>
            <w:tcW w:w="4323" w:type="dxa"/>
            <w:shd w:val="clear" w:color="auto" w:fill="DBE5F1" w:themeFill="accent1" w:themeFillTint="33"/>
            <w:vAlign w:val="center"/>
          </w:tcPr>
          <w:p w:rsidR="00EA4728" w:rsidRPr="00EA4728" w:rsidRDefault="00EA4728" w:rsidP="00EA4728">
            <w:pPr>
              <w:pStyle w:val="Default"/>
              <w:jc w:val="center"/>
              <w:rPr>
                <w:rFonts w:asciiTheme="minorHAnsi" w:eastAsiaTheme="minorHAnsi" w:hAnsiTheme="minorHAnsi"/>
                <w:color w:val="000000" w:themeColor="text1"/>
                <w:sz w:val="22"/>
                <w:szCs w:val="22"/>
              </w:rPr>
            </w:pPr>
            <w:r w:rsidRPr="00EA4728">
              <w:rPr>
                <w:rFonts w:asciiTheme="minorHAnsi" w:eastAsiaTheme="minorHAnsi" w:hAnsiTheme="minorHAnsi"/>
                <w:color w:val="000000" w:themeColor="text1"/>
                <w:sz w:val="22"/>
                <w:szCs w:val="22"/>
              </w:rPr>
              <w:t>Details</w:t>
            </w:r>
          </w:p>
        </w:tc>
      </w:tr>
      <w:tr w:rsidR="00AD0ACF" w:rsidRPr="00F069C1" w:rsidTr="004E2456">
        <w:trPr>
          <w:trHeight w:val="357"/>
          <w:jc w:val="center"/>
        </w:trPr>
        <w:tc>
          <w:tcPr>
            <w:tcW w:w="2689" w:type="dxa"/>
            <w:vAlign w:val="center"/>
          </w:tcPr>
          <w:p w:rsidR="00AD0ACF" w:rsidRPr="00D32DD9" w:rsidRDefault="00AD0ACF"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color w:val="000000"/>
                <w:sz w:val="22"/>
                <w:szCs w:val="22"/>
              </w:rPr>
              <w:t>e.g.) sounding tape</w:t>
            </w:r>
          </w:p>
        </w:tc>
        <w:tc>
          <w:tcPr>
            <w:tcW w:w="2126" w:type="dxa"/>
            <w:vAlign w:val="center"/>
          </w:tcPr>
          <w:p w:rsidR="00102236" w:rsidRPr="00D32DD9" w:rsidRDefault="00AD0ACF"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color w:val="000000"/>
                <w:sz w:val="22"/>
                <w:szCs w:val="22"/>
              </w:rPr>
              <w:t>e.g.) emission</w:t>
            </w:r>
          </w:p>
          <w:p w:rsidR="00AD0ACF" w:rsidRPr="00D32DD9" w:rsidRDefault="00AD0ACF"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color w:val="000000"/>
                <w:sz w:val="22"/>
                <w:szCs w:val="22"/>
              </w:rPr>
              <w:t>sources, tanks</w:t>
            </w:r>
          </w:p>
        </w:tc>
        <w:tc>
          <w:tcPr>
            <w:tcW w:w="4323" w:type="dxa"/>
            <w:vAlign w:val="center"/>
          </w:tcPr>
          <w:p w:rsidR="00AD0ACF" w:rsidRPr="00D32DD9" w:rsidRDefault="00AD0ACF"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color w:val="000000"/>
                <w:sz w:val="22"/>
                <w:szCs w:val="22"/>
              </w:rPr>
              <w:t>e.g.) Measu</w:t>
            </w:r>
            <w:r w:rsidR="00F87C82" w:rsidRPr="00D32DD9">
              <w:rPr>
                <w:rFonts w:ascii="Microsoft Sans Serif" w:hAnsi="Microsoft Sans Serif" w:cs="Microsoft Sans Serif"/>
                <w:color w:val="000000"/>
                <w:sz w:val="22"/>
                <w:szCs w:val="22"/>
              </w:rPr>
              <w:t>rement equipment specification,</w:t>
            </w:r>
            <w:r w:rsidR="00D32DD9">
              <w:rPr>
                <w:rFonts w:ascii="Microsoft Sans Serif" w:hAnsi="Microsoft Sans Serif" w:cs="Microsoft Sans Serif"/>
                <w:color w:val="000000"/>
                <w:sz w:val="22"/>
                <w:szCs w:val="22"/>
              </w:rPr>
              <w:t xml:space="preserve"> </w:t>
            </w:r>
            <w:r w:rsidRPr="00D32DD9">
              <w:rPr>
                <w:rFonts w:ascii="Microsoft Sans Serif" w:hAnsi="Microsoft Sans Serif" w:cs="Microsoft Sans Serif"/>
                <w:color w:val="000000"/>
                <w:sz w:val="22"/>
                <w:szCs w:val="22"/>
              </w:rPr>
              <w:t>maintenance intervals</w:t>
            </w:r>
          </w:p>
        </w:tc>
      </w:tr>
      <w:tr w:rsidR="00EA4728" w:rsidRPr="00F069C1" w:rsidTr="00B8071B">
        <w:trPr>
          <w:trHeight w:val="595"/>
          <w:jc w:val="center"/>
        </w:trPr>
        <w:tc>
          <w:tcPr>
            <w:tcW w:w="2689" w:type="dxa"/>
            <w:vAlign w:val="center"/>
          </w:tcPr>
          <w:p w:rsidR="00EA4728" w:rsidRPr="00F069C1" w:rsidRDefault="00EA4728" w:rsidP="004E2456">
            <w:pPr>
              <w:jc w:val="center"/>
              <w:rPr>
                <w:rFonts w:asciiTheme="minorHAnsi" w:eastAsiaTheme="minorHAnsi" w:hAnsiTheme="minorHAnsi" w:cs="Arial"/>
                <w:color w:val="000000"/>
                <w:sz w:val="22"/>
              </w:rPr>
            </w:pPr>
          </w:p>
        </w:tc>
        <w:tc>
          <w:tcPr>
            <w:tcW w:w="2126" w:type="dxa"/>
            <w:vAlign w:val="center"/>
          </w:tcPr>
          <w:p w:rsidR="004E2456" w:rsidRPr="00F069C1" w:rsidRDefault="004E2456" w:rsidP="004E2456">
            <w:pPr>
              <w:pStyle w:val="Default"/>
              <w:jc w:val="center"/>
              <w:rPr>
                <w:rFonts w:asciiTheme="minorHAnsi" w:eastAsiaTheme="minorHAnsi" w:hAnsiTheme="minorHAnsi" w:cs="Arial"/>
                <w:sz w:val="22"/>
                <w:szCs w:val="22"/>
              </w:rPr>
            </w:pPr>
          </w:p>
        </w:tc>
        <w:tc>
          <w:tcPr>
            <w:tcW w:w="4323" w:type="dxa"/>
            <w:vAlign w:val="center"/>
          </w:tcPr>
          <w:p w:rsidR="00EA4728" w:rsidRPr="00F069C1" w:rsidRDefault="00EA4728" w:rsidP="004E2456">
            <w:pPr>
              <w:pStyle w:val="Default"/>
              <w:jc w:val="center"/>
              <w:rPr>
                <w:rFonts w:asciiTheme="minorHAnsi" w:eastAsiaTheme="minorHAnsi" w:hAnsiTheme="minorHAnsi" w:cs="Arial"/>
                <w:sz w:val="22"/>
                <w:szCs w:val="22"/>
              </w:rPr>
            </w:pPr>
          </w:p>
        </w:tc>
      </w:tr>
      <w:tr w:rsidR="00EA4728" w:rsidRPr="00F069C1" w:rsidTr="00B8071B">
        <w:trPr>
          <w:trHeight w:val="595"/>
          <w:jc w:val="center"/>
        </w:trPr>
        <w:tc>
          <w:tcPr>
            <w:tcW w:w="2689" w:type="dxa"/>
            <w:vAlign w:val="center"/>
          </w:tcPr>
          <w:p w:rsidR="00EA4728" w:rsidRPr="00F069C1" w:rsidRDefault="00EA4728" w:rsidP="00EA4728">
            <w:pPr>
              <w:jc w:val="center"/>
              <w:rPr>
                <w:rFonts w:asciiTheme="minorHAnsi" w:eastAsiaTheme="minorHAnsi" w:hAnsiTheme="minorHAnsi" w:cs="Arial"/>
                <w:color w:val="000000"/>
                <w:sz w:val="22"/>
              </w:rPr>
            </w:pPr>
          </w:p>
        </w:tc>
        <w:tc>
          <w:tcPr>
            <w:tcW w:w="2126" w:type="dxa"/>
            <w:vAlign w:val="center"/>
          </w:tcPr>
          <w:p w:rsidR="00EA4728" w:rsidRPr="00F069C1" w:rsidRDefault="00EA4728" w:rsidP="00EA4728">
            <w:pPr>
              <w:pStyle w:val="Default"/>
              <w:jc w:val="center"/>
              <w:rPr>
                <w:rFonts w:asciiTheme="minorHAnsi" w:eastAsiaTheme="minorHAnsi" w:hAnsiTheme="minorHAnsi" w:cs="Arial"/>
                <w:sz w:val="22"/>
                <w:szCs w:val="22"/>
              </w:rPr>
            </w:pPr>
          </w:p>
        </w:tc>
        <w:tc>
          <w:tcPr>
            <w:tcW w:w="4323" w:type="dxa"/>
            <w:vAlign w:val="center"/>
          </w:tcPr>
          <w:p w:rsidR="00EA4728" w:rsidRPr="00F069C1" w:rsidRDefault="00EA4728" w:rsidP="004E2456">
            <w:pPr>
              <w:pStyle w:val="Default"/>
              <w:jc w:val="center"/>
              <w:rPr>
                <w:rFonts w:asciiTheme="minorHAnsi" w:eastAsiaTheme="minorHAnsi" w:hAnsiTheme="minorHAnsi" w:cs="Arial"/>
                <w:sz w:val="22"/>
                <w:szCs w:val="22"/>
              </w:rPr>
            </w:pPr>
          </w:p>
        </w:tc>
      </w:tr>
      <w:tr w:rsidR="00EA4728" w:rsidRPr="00F069C1" w:rsidTr="00B8071B">
        <w:trPr>
          <w:trHeight w:val="595"/>
          <w:jc w:val="center"/>
        </w:trPr>
        <w:tc>
          <w:tcPr>
            <w:tcW w:w="2689" w:type="dxa"/>
            <w:vAlign w:val="center"/>
          </w:tcPr>
          <w:p w:rsidR="00EA4728" w:rsidRPr="00F069C1" w:rsidRDefault="00EA4728" w:rsidP="00EA4728">
            <w:pPr>
              <w:jc w:val="center"/>
              <w:rPr>
                <w:rFonts w:asciiTheme="minorHAnsi" w:eastAsiaTheme="minorHAnsi" w:hAnsiTheme="minorHAnsi" w:cs="Arial"/>
                <w:color w:val="000000"/>
                <w:sz w:val="22"/>
              </w:rPr>
            </w:pPr>
          </w:p>
        </w:tc>
        <w:tc>
          <w:tcPr>
            <w:tcW w:w="2126" w:type="dxa"/>
            <w:vAlign w:val="center"/>
          </w:tcPr>
          <w:p w:rsidR="00EA4728" w:rsidRPr="00F069C1" w:rsidRDefault="00EA4728" w:rsidP="00EA4728">
            <w:pPr>
              <w:pStyle w:val="Default"/>
              <w:jc w:val="center"/>
              <w:rPr>
                <w:rFonts w:asciiTheme="minorHAnsi" w:eastAsiaTheme="minorHAnsi" w:hAnsiTheme="minorHAnsi" w:cs="Arial"/>
                <w:sz w:val="22"/>
                <w:szCs w:val="22"/>
              </w:rPr>
            </w:pPr>
          </w:p>
        </w:tc>
        <w:tc>
          <w:tcPr>
            <w:tcW w:w="4323" w:type="dxa"/>
            <w:vAlign w:val="center"/>
          </w:tcPr>
          <w:p w:rsidR="00EA4728" w:rsidRPr="00F069C1" w:rsidRDefault="00EA4728" w:rsidP="004E2456">
            <w:pPr>
              <w:pStyle w:val="Default"/>
              <w:jc w:val="center"/>
              <w:rPr>
                <w:rFonts w:asciiTheme="minorHAnsi" w:eastAsiaTheme="minorHAnsi" w:hAnsiTheme="minorHAnsi" w:cs="Arial"/>
                <w:sz w:val="22"/>
                <w:szCs w:val="22"/>
              </w:rPr>
            </w:pPr>
          </w:p>
        </w:tc>
      </w:tr>
    </w:tbl>
    <w:p w:rsidR="00EA4728" w:rsidRDefault="00EA4728" w:rsidP="00EA4728">
      <w:pPr>
        <w:rPr>
          <w:rFonts w:ascii="Microsoft Sans Serif" w:hAnsi="Microsoft Sans Serif" w:cs="Microsoft Sans Serif"/>
          <w:color w:val="000000"/>
          <w:sz w:val="24"/>
        </w:rPr>
      </w:pPr>
    </w:p>
    <w:p w:rsidR="00E27D8B" w:rsidRPr="00102236" w:rsidRDefault="00EA4728" w:rsidP="00102236">
      <w:pPr>
        <w:pStyle w:val="a8"/>
        <w:ind w:leftChars="0" w:left="760"/>
        <w:rPr>
          <w:rFonts w:ascii="Microsoft Sans Serif" w:hAnsi="Microsoft Sans Serif" w:cs="Microsoft Sans Serif"/>
          <w:color w:val="000000"/>
          <w:sz w:val="22"/>
          <w:szCs w:val="22"/>
        </w:rPr>
      </w:pPr>
      <w:r w:rsidRPr="00483594">
        <w:rPr>
          <w:rFonts w:ascii="Microsoft Sans Serif" w:hAnsi="Microsoft Sans Serif" w:cs="Microsoft Sans Serif"/>
          <w:color w:val="000000"/>
          <w:sz w:val="22"/>
          <w:szCs w:val="22"/>
        </w:rPr>
        <w:t>The amount of any fuel oil loaded or offloaded should be based on the records of the ship's oil record book. Any supplemental data used for closing identified difference in bunker quantity should be supported with documentary evidence.</w:t>
      </w:r>
    </w:p>
    <w:p w:rsidR="00E63D05" w:rsidRPr="00483594" w:rsidRDefault="00EA4728" w:rsidP="00A42CC7">
      <w:pPr>
        <w:pStyle w:val="a8"/>
        <w:ind w:leftChars="0" w:left="765"/>
        <w:rPr>
          <w:rFonts w:ascii="Microsoft Sans Serif" w:hAnsi="Microsoft Sans Serif" w:cs="Microsoft Sans Serif"/>
          <w:sz w:val="22"/>
          <w:szCs w:val="22"/>
        </w:rPr>
      </w:pPr>
      <w:r w:rsidRPr="00483594">
        <w:rPr>
          <w:rFonts w:ascii="Microsoft Sans Serif" w:hAnsi="Microsoft Sans Serif" w:cs="Microsoft Sans Serif"/>
          <w:sz w:val="22"/>
          <w:szCs w:val="22"/>
        </w:rPr>
        <w:t xml:space="preserve">In case of a voyage that extends across the data reporting period, the tank reading should occur by tank monitoring at the ports of departure and arrival of the voyage and by statistical methods such as rolling average using voyage days. The Bunker Delivery </w:t>
      </w:r>
      <w:proofErr w:type="gramStart"/>
      <w:r w:rsidRPr="00483594">
        <w:rPr>
          <w:rFonts w:ascii="Microsoft Sans Serif" w:hAnsi="Microsoft Sans Serif" w:cs="Microsoft Sans Serif"/>
          <w:sz w:val="22"/>
          <w:szCs w:val="22"/>
        </w:rPr>
        <w:t>Note(</w:t>
      </w:r>
      <w:proofErr w:type="gramEnd"/>
      <w:r w:rsidRPr="00483594">
        <w:rPr>
          <w:rFonts w:ascii="Microsoft Sans Serif" w:hAnsi="Microsoft Sans Serif" w:cs="Microsoft Sans Serif"/>
          <w:sz w:val="22"/>
          <w:szCs w:val="22"/>
        </w:rPr>
        <w:t>BDN) is to be included at least the following information in accordance with MAROL Annex VI Appendix 5.</w:t>
      </w:r>
    </w:p>
    <w:p w:rsidR="00C52979" w:rsidRPr="00C52979" w:rsidRDefault="00C52979" w:rsidP="00B13D86">
      <w:pPr>
        <w:pStyle w:val="a8"/>
        <w:numPr>
          <w:ilvl w:val="0"/>
          <w:numId w:val="30"/>
        </w:numPr>
        <w:spacing w:line="400" w:lineRule="exact"/>
        <w:ind w:leftChars="0" w:left="970" w:hanging="403"/>
        <w:rPr>
          <w:rFonts w:asciiTheme="minorHAnsi" w:eastAsiaTheme="minorHAnsi" w:hAnsiTheme="minorHAnsi"/>
          <w:sz w:val="22"/>
          <w:szCs w:val="22"/>
        </w:rPr>
      </w:pPr>
      <w:r>
        <w:rPr>
          <w:rFonts w:asciiTheme="minorHAnsi" w:eastAsiaTheme="minorHAnsi" w:hAnsiTheme="minorHAnsi"/>
          <w:sz w:val="22"/>
        </w:rPr>
        <w:lastRenderedPageBreak/>
        <w:t>Name and IMO</w:t>
      </w:r>
      <w:r w:rsidRPr="00B85A6E">
        <w:rPr>
          <w:rFonts w:asciiTheme="minorHAnsi" w:eastAsiaTheme="minorHAnsi" w:hAnsiTheme="minorHAnsi" w:hint="eastAsia"/>
          <w:sz w:val="22"/>
        </w:rPr>
        <w:t xml:space="preserve"> number of receiving </w:t>
      </w:r>
      <w:r w:rsidR="001533CF">
        <w:rPr>
          <w:rFonts w:asciiTheme="minorHAnsi" w:eastAsiaTheme="minorHAnsi" w:hAnsiTheme="minorHAnsi"/>
          <w:sz w:val="22"/>
        </w:rPr>
        <w:t>ship</w:t>
      </w:r>
      <w:r w:rsidRPr="009460C5">
        <w:rPr>
          <w:rFonts w:asciiTheme="minorHAnsi" w:eastAsiaTheme="minorHAnsi" w:hAnsiTheme="minorHAnsi" w:hint="eastAsia"/>
          <w:sz w:val="22"/>
        </w:rPr>
        <w:t xml:space="preserve"> </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szCs w:val="22"/>
        </w:rPr>
      </w:pPr>
      <w:r w:rsidRPr="009460C5">
        <w:rPr>
          <w:rFonts w:asciiTheme="minorHAnsi" w:eastAsiaTheme="minorHAnsi" w:hAnsiTheme="minorHAnsi" w:hint="eastAsia"/>
          <w:sz w:val="22"/>
        </w:rPr>
        <w:t>Port of bunkering</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w:t>
      </w:r>
      <w:r w:rsidR="00A42CC7" w:rsidRPr="009460C5">
        <w:rPr>
          <w:rFonts w:asciiTheme="minorHAnsi" w:eastAsiaTheme="minorHAnsi" w:hAnsiTheme="minorHAnsi" w:hint="eastAsia"/>
          <w:sz w:val="22"/>
        </w:rPr>
        <w:t>ate of commencement of delivery</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Name, address and teleph</w:t>
      </w:r>
      <w:r w:rsidR="00A42CC7" w:rsidRPr="009460C5">
        <w:rPr>
          <w:rFonts w:asciiTheme="minorHAnsi" w:eastAsiaTheme="minorHAnsi" w:hAnsiTheme="minorHAnsi" w:hint="eastAsia"/>
          <w:sz w:val="22"/>
        </w:rPr>
        <w:t>one number of fuel oil supplier</w:t>
      </w:r>
    </w:p>
    <w:p w:rsidR="0095092F" w:rsidRPr="009460C5" w:rsidRDefault="00A42CC7"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Delivered product name</w:t>
      </w:r>
    </w:p>
    <w:p w:rsidR="0095092F" w:rsidRPr="009460C5" w:rsidRDefault="00A42CC7"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Quantity in metric tons</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Density at 15º</w:t>
      </w:r>
      <w:r w:rsidR="00A42CC7" w:rsidRPr="009460C5">
        <w:rPr>
          <w:rFonts w:asciiTheme="minorHAnsi" w:eastAsiaTheme="minorHAnsi" w:hAnsiTheme="minorHAnsi" w:hint="eastAsia"/>
          <w:sz w:val="22"/>
        </w:rPr>
        <w:t>C</w:t>
      </w:r>
    </w:p>
    <w:p w:rsidR="009460C5" w:rsidRPr="00483594" w:rsidRDefault="00A42CC7" w:rsidP="00E63D05">
      <w:pPr>
        <w:pStyle w:val="a8"/>
        <w:numPr>
          <w:ilvl w:val="0"/>
          <w:numId w:val="30"/>
        </w:numPr>
        <w:spacing w:line="400" w:lineRule="exact"/>
        <w:ind w:leftChars="0" w:left="970" w:hanging="403"/>
        <w:rPr>
          <w:rFonts w:asciiTheme="minorHAnsi" w:eastAsiaTheme="minorHAnsi" w:hAnsiTheme="minorHAnsi"/>
          <w:sz w:val="22"/>
          <w:szCs w:val="22"/>
        </w:rPr>
      </w:pPr>
      <w:r w:rsidRPr="00483594">
        <w:rPr>
          <w:rFonts w:asciiTheme="minorHAnsi" w:eastAsiaTheme="minorHAnsi" w:hAnsiTheme="minorHAnsi" w:hint="eastAsia"/>
          <w:sz w:val="22"/>
          <w:szCs w:val="22"/>
        </w:rPr>
        <w:t>Sulfur content, %m/m</w:t>
      </w:r>
    </w:p>
    <w:p w:rsidR="00D91435" w:rsidRPr="00FD3C68" w:rsidRDefault="00704844" w:rsidP="00FD3C68">
      <w:pPr>
        <w:spacing w:line="400" w:lineRule="exact"/>
        <w:ind w:left="567"/>
        <w:rPr>
          <w:rFonts w:asciiTheme="minorHAnsi" w:eastAsiaTheme="minorHAnsi" w:hAnsiTheme="minorHAnsi"/>
          <w:color w:val="000000" w:themeColor="text1"/>
          <w:sz w:val="22"/>
          <w:szCs w:val="22"/>
        </w:rPr>
      </w:pPr>
      <w:r w:rsidRPr="00102236">
        <w:rPr>
          <w:rFonts w:ascii="Microsoft Sans Serif" w:hAnsi="Microsoft Sans Serif" w:cs="Microsoft Sans Serif"/>
          <w:color w:val="000000" w:themeColor="text1"/>
          <w:sz w:val="22"/>
          <w:szCs w:val="22"/>
        </w:rPr>
        <w:t xml:space="preserve">Based on the quantities in metric tons above, the total </w:t>
      </w:r>
      <w:r w:rsidR="006B1972" w:rsidRPr="00102236">
        <w:rPr>
          <w:rFonts w:ascii="Microsoft Sans Serif" w:hAnsi="Microsoft Sans Serif" w:cs="Microsoft Sans Serif"/>
          <w:color w:val="000000" w:themeColor="text1"/>
          <w:sz w:val="22"/>
          <w:szCs w:val="22"/>
        </w:rPr>
        <w:t xml:space="preserve">annual </w:t>
      </w:r>
      <w:r w:rsidRPr="00102236">
        <w:rPr>
          <w:rFonts w:ascii="Microsoft Sans Serif" w:hAnsi="Microsoft Sans Serif" w:cs="Microsoft Sans Serif"/>
          <w:color w:val="000000" w:themeColor="text1"/>
          <w:sz w:val="22"/>
          <w:szCs w:val="22"/>
        </w:rPr>
        <w:t xml:space="preserve">amount of </w:t>
      </w:r>
      <w:r w:rsidR="00EA4728" w:rsidRPr="00102236">
        <w:rPr>
          <w:rFonts w:ascii="Microsoft Sans Serif" w:hAnsi="Microsoft Sans Serif" w:cs="Microsoft Sans Serif"/>
          <w:color w:val="000000" w:themeColor="text1"/>
          <w:sz w:val="22"/>
          <w:szCs w:val="22"/>
        </w:rPr>
        <w:t>oil supply and demand can</w:t>
      </w:r>
      <w:r w:rsidR="006B1972" w:rsidRPr="00102236">
        <w:rPr>
          <w:rFonts w:ascii="Microsoft Sans Serif" w:hAnsi="Microsoft Sans Serif" w:cs="Microsoft Sans Serif"/>
          <w:color w:val="000000" w:themeColor="text1"/>
          <w:sz w:val="22"/>
          <w:szCs w:val="22"/>
        </w:rPr>
        <w:t xml:space="preserve"> be calculated</w:t>
      </w:r>
      <w:r w:rsidRPr="00102236">
        <w:rPr>
          <w:rFonts w:ascii="Microsoft Sans Serif" w:hAnsi="Microsoft Sans Serif" w:cs="Microsoft Sans Serif"/>
          <w:color w:val="000000" w:themeColor="text1"/>
          <w:sz w:val="22"/>
          <w:szCs w:val="22"/>
        </w:rPr>
        <w:t>.</w:t>
      </w:r>
    </w:p>
    <w:p w:rsidR="00EE0668" w:rsidRPr="007474D4" w:rsidRDefault="00EE0668" w:rsidP="00E63D05">
      <w:pPr>
        <w:rPr>
          <w:rFonts w:ascii="Microsoft Sans Serif" w:hAnsi="Microsoft Sans Serif" w:cs="Microsoft Sans Serif"/>
          <w:color w:val="000000"/>
          <w:sz w:val="24"/>
        </w:rPr>
      </w:pPr>
    </w:p>
    <w:p w:rsidR="00E27D8B" w:rsidRPr="00E27D8B" w:rsidRDefault="00E63D05" w:rsidP="00555753">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t>Method</w:t>
      </w:r>
      <w:r w:rsidR="00380CF3" w:rsidRPr="00E27D8B">
        <w:rPr>
          <w:rFonts w:ascii="Microsoft Sans Serif" w:hAnsi="Microsoft Sans Serif" w:cs="Microsoft Sans Serif"/>
          <w:sz w:val="22"/>
        </w:rPr>
        <w:t xml:space="preserve"> “B” : </w:t>
      </w:r>
      <w:r w:rsidRPr="00E27D8B">
        <w:rPr>
          <w:rFonts w:ascii="Microsoft Sans Serif" w:hAnsi="Microsoft Sans Serif" w:cs="Microsoft Sans Serif"/>
          <w:sz w:val="22"/>
        </w:rPr>
        <w:t>using flow meters</w:t>
      </w:r>
    </w:p>
    <w:p w:rsidR="00555753" w:rsidRPr="007D70D7" w:rsidRDefault="006B1972" w:rsidP="00E27D8B">
      <w:pPr>
        <w:pStyle w:val="a8"/>
        <w:ind w:leftChars="0" w:left="760"/>
        <w:rPr>
          <w:rFonts w:ascii="Microsoft Sans Serif" w:hAnsi="Microsoft Sans Serif" w:cs="Microsoft Sans Serif"/>
          <w:b/>
          <w:color w:val="000000" w:themeColor="text1"/>
          <w:sz w:val="22"/>
          <w:szCs w:val="22"/>
        </w:rPr>
      </w:pPr>
      <w:r w:rsidRPr="007D70D7">
        <w:rPr>
          <w:rFonts w:ascii="Microsoft Sans Serif" w:hAnsi="Microsoft Sans Serif" w:cs="Microsoft Sans Serif"/>
          <w:color w:val="000000" w:themeColor="text1"/>
          <w:sz w:val="22"/>
          <w:szCs w:val="22"/>
        </w:rPr>
        <w:t>This method determines the</w:t>
      </w:r>
      <w:r w:rsidR="00E63D05" w:rsidRPr="007D70D7">
        <w:rPr>
          <w:rFonts w:ascii="Microsoft Sans Serif" w:hAnsi="Microsoft Sans Serif" w:cs="Microsoft Sans Serif"/>
          <w:color w:val="000000" w:themeColor="text1"/>
          <w:sz w:val="22"/>
          <w:szCs w:val="22"/>
        </w:rPr>
        <w:t xml:space="preserve"> total</w:t>
      </w:r>
      <w:r w:rsidRPr="007D70D7">
        <w:rPr>
          <w:rFonts w:ascii="Microsoft Sans Serif" w:hAnsi="Microsoft Sans Serif" w:cs="Microsoft Sans Serif"/>
          <w:color w:val="000000" w:themeColor="text1"/>
          <w:sz w:val="22"/>
          <w:szCs w:val="22"/>
        </w:rPr>
        <w:t xml:space="preserve"> annual</w:t>
      </w:r>
      <w:r w:rsidR="00E63D05" w:rsidRPr="007D70D7">
        <w:rPr>
          <w:rFonts w:ascii="Microsoft Sans Serif" w:hAnsi="Microsoft Sans Serif" w:cs="Microsoft Sans Serif"/>
          <w:color w:val="000000" w:themeColor="text1"/>
          <w:sz w:val="22"/>
          <w:szCs w:val="22"/>
        </w:rPr>
        <w:t xml:space="preserve"> amount of fuel oil consumption by </w:t>
      </w:r>
      <w:r w:rsidR="00FE315A" w:rsidRPr="007D70D7">
        <w:rPr>
          <w:rFonts w:ascii="Microsoft Sans Serif" w:hAnsi="Microsoft Sans Serif" w:cs="Microsoft Sans Serif"/>
          <w:color w:val="000000" w:themeColor="text1"/>
          <w:sz w:val="22"/>
          <w:szCs w:val="22"/>
        </w:rPr>
        <w:t xml:space="preserve">measuring fuel oil flows on board </w:t>
      </w:r>
      <w:r w:rsidRPr="007D70D7">
        <w:rPr>
          <w:rFonts w:ascii="Microsoft Sans Serif" w:hAnsi="Microsoft Sans Serif" w:cs="Microsoft Sans Serif"/>
          <w:color w:val="000000" w:themeColor="text1"/>
          <w:sz w:val="22"/>
          <w:szCs w:val="22"/>
        </w:rPr>
        <w:t>with</w:t>
      </w:r>
      <w:r w:rsidR="00E63D05" w:rsidRPr="007D70D7">
        <w:rPr>
          <w:rFonts w:ascii="Microsoft Sans Serif" w:hAnsi="Microsoft Sans Serif" w:cs="Microsoft Sans Serif"/>
          <w:color w:val="000000" w:themeColor="text1"/>
          <w:sz w:val="22"/>
          <w:szCs w:val="22"/>
        </w:rPr>
        <w:t xml:space="preserve"> flow meters.</w:t>
      </w:r>
      <w:r w:rsidR="00380CF3" w:rsidRPr="007D70D7">
        <w:rPr>
          <w:rFonts w:ascii="Microsoft Sans Serif" w:hAnsi="Microsoft Sans Serif" w:cs="Microsoft Sans Serif"/>
          <w:color w:val="000000" w:themeColor="text1"/>
          <w:sz w:val="22"/>
          <w:szCs w:val="22"/>
        </w:rPr>
        <w:t xml:space="preserve"> </w:t>
      </w:r>
      <w:r w:rsidR="00FE315A" w:rsidRPr="007D70D7">
        <w:rPr>
          <w:rFonts w:ascii="Microsoft Sans Serif" w:hAnsi="Microsoft Sans Serif" w:cs="Microsoft Sans Serif"/>
          <w:color w:val="000000" w:themeColor="text1"/>
          <w:sz w:val="22"/>
          <w:szCs w:val="22"/>
        </w:rPr>
        <w:t>Annual fuel oil consumption may be the sum of daily fuel oil consumption data of all relevant fuel oil consuming processes on board measured by flow meters.</w:t>
      </w:r>
      <w:r w:rsidR="00555753" w:rsidRPr="007D70D7">
        <w:rPr>
          <w:rFonts w:ascii="Microsoft Sans Serif" w:hAnsi="Microsoft Sans Serif" w:cs="Microsoft Sans Serif"/>
          <w:color w:val="000000" w:themeColor="text1"/>
          <w:sz w:val="22"/>
          <w:szCs w:val="22"/>
        </w:rPr>
        <w:t xml:space="preserve"> </w:t>
      </w:r>
      <w:r w:rsidR="00FE315A" w:rsidRPr="007D70D7">
        <w:rPr>
          <w:rFonts w:ascii="Microsoft Sans Serif" w:hAnsi="Microsoft Sans Serif" w:cs="Microsoft Sans Serif"/>
          <w:color w:val="000000" w:themeColor="text1"/>
          <w:sz w:val="22"/>
          <w:szCs w:val="22"/>
        </w:rPr>
        <w:t>The flow meters applied to monitoring should be located so as to measure all fuel oil consumption on board and should be identified in this plan.</w:t>
      </w:r>
      <w:r w:rsidR="00555753" w:rsidRPr="007D70D7">
        <w:rPr>
          <w:rFonts w:ascii="Microsoft Sans Serif" w:hAnsi="Microsoft Sans Serif" w:cs="Microsoft Sans Serif"/>
          <w:color w:val="000000" w:themeColor="text1"/>
          <w:sz w:val="22"/>
          <w:szCs w:val="22"/>
        </w:rPr>
        <w:t xml:space="preserve"> In case of </w:t>
      </w:r>
      <w:r w:rsidR="006C4676" w:rsidRPr="007D70D7">
        <w:rPr>
          <w:rFonts w:ascii="Microsoft Sans Serif" w:hAnsi="Microsoft Sans Serif" w:cs="Microsoft Sans Serif"/>
          <w:color w:val="000000" w:themeColor="text1"/>
          <w:sz w:val="22"/>
          <w:szCs w:val="22"/>
        </w:rPr>
        <w:t>flow meter malfunction</w:t>
      </w:r>
      <w:r w:rsidR="00555753" w:rsidRPr="007D70D7">
        <w:rPr>
          <w:rFonts w:ascii="Microsoft Sans Serif" w:hAnsi="Microsoft Sans Serif" w:cs="Microsoft Sans Serif"/>
          <w:color w:val="000000" w:themeColor="text1"/>
          <w:sz w:val="22"/>
          <w:szCs w:val="22"/>
        </w:rPr>
        <w:t xml:space="preserve">, manual tank readings </w:t>
      </w:r>
      <w:r w:rsidR="006C4676" w:rsidRPr="007D70D7">
        <w:rPr>
          <w:rFonts w:ascii="Microsoft Sans Serif" w:hAnsi="Microsoft Sans Serif" w:cs="Microsoft Sans Serif"/>
          <w:color w:val="000000" w:themeColor="text1"/>
          <w:sz w:val="22"/>
          <w:szCs w:val="22"/>
        </w:rPr>
        <w:t>or other alternative methods shall</w:t>
      </w:r>
      <w:r w:rsidR="00555753" w:rsidRPr="007D70D7">
        <w:rPr>
          <w:rFonts w:ascii="Microsoft Sans Serif" w:hAnsi="Microsoft Sans Serif" w:cs="Microsoft Sans Serif"/>
          <w:color w:val="000000" w:themeColor="text1"/>
          <w:sz w:val="22"/>
          <w:szCs w:val="22"/>
        </w:rPr>
        <w:t xml:space="preserve"> be conducted instead.</w:t>
      </w:r>
      <w:r w:rsidR="00CA0CAE" w:rsidRPr="007D70D7">
        <w:rPr>
          <w:rFonts w:ascii="Microsoft Sans Serif" w:hAnsi="Microsoft Sans Serif" w:cs="Microsoft Sans Serif"/>
          <w:color w:val="000000" w:themeColor="text1"/>
          <w:sz w:val="22"/>
          <w:szCs w:val="22"/>
        </w:rPr>
        <w:t xml:space="preserve"> </w:t>
      </w:r>
      <w:r w:rsidR="00FE315A" w:rsidRPr="007D70D7">
        <w:rPr>
          <w:rFonts w:ascii="Microsoft Sans Serif" w:hAnsi="Microsoft Sans Serif" w:cs="Microsoft Sans Serif"/>
          <w:color w:val="000000" w:themeColor="text1"/>
          <w:sz w:val="22"/>
          <w:szCs w:val="22"/>
        </w:rPr>
        <w:t>It should not be necessary to correct this fuel oil measurement method for sludge if the flow meter is installed after the daily tank as sludge will be removed from the fuel oil prior to the daily tank.</w:t>
      </w:r>
    </w:p>
    <w:p w:rsidR="00555753" w:rsidRDefault="00555753" w:rsidP="00555753">
      <w:pPr>
        <w:rPr>
          <w:rFonts w:ascii="Microsoft Sans Serif" w:hAnsi="Microsoft Sans Serif" w:cs="Microsoft Sans Serif"/>
          <w:color w:val="000000"/>
          <w:sz w:val="24"/>
        </w:rPr>
      </w:pPr>
    </w:p>
    <w:tbl>
      <w:tblPr>
        <w:tblStyle w:val="a5"/>
        <w:tblW w:w="8500" w:type="dxa"/>
        <w:jc w:val="center"/>
        <w:tblLook w:val="04A0" w:firstRow="1" w:lastRow="0" w:firstColumn="1" w:lastColumn="0" w:noHBand="0" w:noVBand="1"/>
      </w:tblPr>
      <w:tblGrid>
        <w:gridCol w:w="1413"/>
        <w:gridCol w:w="1559"/>
        <w:gridCol w:w="1701"/>
        <w:gridCol w:w="2268"/>
        <w:gridCol w:w="1559"/>
      </w:tblGrid>
      <w:tr w:rsidR="00555753" w:rsidRPr="007566C0" w:rsidTr="00414639">
        <w:trPr>
          <w:trHeight w:val="597"/>
          <w:jc w:val="center"/>
        </w:trPr>
        <w:tc>
          <w:tcPr>
            <w:tcW w:w="1413" w:type="dxa"/>
            <w:shd w:val="clear" w:color="auto" w:fill="DBE5F1" w:themeFill="accent1" w:themeFillTint="33"/>
            <w:vAlign w:val="center"/>
          </w:tcPr>
          <w:p w:rsidR="00555753" w:rsidRPr="00E27D8B" w:rsidRDefault="00555753" w:rsidP="00555753">
            <w:pPr>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Flow meters</w:t>
            </w:r>
          </w:p>
        </w:tc>
        <w:tc>
          <w:tcPr>
            <w:tcW w:w="1559"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Location</w:t>
            </w:r>
          </w:p>
        </w:tc>
        <w:tc>
          <w:tcPr>
            <w:tcW w:w="1701"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Type/Model</w:t>
            </w:r>
          </w:p>
        </w:tc>
        <w:tc>
          <w:tcPr>
            <w:tcW w:w="2268"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Fuel consumer</w:t>
            </w:r>
          </w:p>
        </w:tc>
        <w:tc>
          <w:tcPr>
            <w:tcW w:w="1559" w:type="dxa"/>
            <w:shd w:val="clear" w:color="auto" w:fill="DBE5F1" w:themeFill="accent1" w:themeFillTint="33"/>
            <w:vAlign w:val="center"/>
          </w:tcPr>
          <w:p w:rsidR="00555753" w:rsidRPr="00E27D8B" w:rsidRDefault="00555753" w:rsidP="00555753">
            <w:pPr>
              <w:pStyle w:val="Default"/>
              <w:jc w:val="center"/>
              <w:rPr>
                <w:rFonts w:ascii="Microsoft Sans Serif" w:hAnsi="Microsoft Sans Serif" w:cs="Microsoft Sans Serif"/>
                <w:sz w:val="22"/>
                <w:szCs w:val="22"/>
              </w:rPr>
            </w:pPr>
            <w:r w:rsidRPr="00E27D8B">
              <w:rPr>
                <w:rFonts w:ascii="Microsoft Sans Serif" w:hAnsi="Microsoft Sans Serif" w:cs="Microsoft Sans Serif"/>
                <w:color w:val="auto"/>
                <w:kern w:val="2"/>
                <w:sz w:val="22"/>
                <w:szCs w:val="22"/>
              </w:rPr>
              <w:t>Fuel oil type</w:t>
            </w: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1</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2</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3</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4</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bl>
    <w:p w:rsidR="00555753" w:rsidRPr="00E27D8B" w:rsidRDefault="00AD1C3C" w:rsidP="00AD1C3C">
      <w:pPr>
        <w:tabs>
          <w:tab w:val="left" w:pos="2417"/>
          <w:tab w:val="center" w:pos="4252"/>
        </w:tabs>
        <w:jc w:val="left"/>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ab/>
      </w:r>
      <w:r>
        <w:rPr>
          <w:rFonts w:ascii="Microsoft Sans Serif" w:eastAsiaTheme="minorEastAsia" w:hAnsi="Microsoft Sans Serif" w:cs="Microsoft Sans Serif"/>
          <w:sz w:val="22"/>
          <w:szCs w:val="22"/>
        </w:rPr>
        <w:tab/>
      </w:r>
      <w:r w:rsidR="00555753" w:rsidRPr="00E27D8B">
        <w:rPr>
          <w:rFonts w:ascii="Microsoft Sans Serif" w:eastAsiaTheme="minorEastAsia" w:hAnsi="Microsoft Sans Serif" w:cs="Microsoft Sans Serif"/>
          <w:sz w:val="22"/>
          <w:szCs w:val="22"/>
        </w:rPr>
        <w:t>&lt;Information of flow meters&gt;</w:t>
      </w:r>
    </w:p>
    <w:p w:rsidR="00555753" w:rsidRDefault="00555753" w:rsidP="00F65B54">
      <w:pPr>
        <w:rPr>
          <w:rFonts w:ascii="Microsoft Sans Serif" w:eastAsiaTheme="minorEastAsia" w:hAnsi="Microsoft Sans Serif" w:cs="Microsoft Sans Serif"/>
          <w:sz w:val="22"/>
          <w:szCs w:val="22"/>
        </w:rPr>
      </w:pPr>
    </w:p>
    <w:p w:rsidR="007D70D7" w:rsidRPr="007566C0" w:rsidRDefault="007D70D7" w:rsidP="00F65B54">
      <w:pPr>
        <w:rPr>
          <w:rFonts w:ascii="Microsoft Sans Serif" w:eastAsiaTheme="minorEastAsia" w:hAnsi="Microsoft Sans Serif" w:cs="Microsoft Sans Serif"/>
          <w:sz w:val="22"/>
          <w:szCs w:val="22"/>
        </w:rPr>
      </w:pPr>
    </w:p>
    <w:tbl>
      <w:tblPr>
        <w:tblStyle w:val="a5"/>
        <w:tblW w:w="8434" w:type="dxa"/>
        <w:jc w:val="center"/>
        <w:tblLook w:val="04A0" w:firstRow="1" w:lastRow="0" w:firstColumn="1" w:lastColumn="0" w:noHBand="0" w:noVBand="1"/>
      </w:tblPr>
      <w:tblGrid>
        <w:gridCol w:w="988"/>
        <w:gridCol w:w="1984"/>
        <w:gridCol w:w="1848"/>
        <w:gridCol w:w="3614"/>
      </w:tblGrid>
      <w:tr w:rsidR="00555753" w:rsidRPr="007566C0" w:rsidTr="00B43F9D">
        <w:trPr>
          <w:trHeight w:val="597"/>
          <w:jc w:val="center"/>
        </w:trPr>
        <w:tc>
          <w:tcPr>
            <w:tcW w:w="988"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4"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eastAsiaTheme="minorHAnsi" w:hAnsi="Microsoft Sans Serif" w:cs="Microsoft Sans Serif"/>
                <w:sz w:val="22"/>
                <w:szCs w:val="22"/>
              </w:rPr>
              <w:t>Fuel consumer</w:t>
            </w:r>
          </w:p>
        </w:tc>
        <w:tc>
          <w:tcPr>
            <w:tcW w:w="1848"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color w:val="auto"/>
                <w:kern w:val="2"/>
                <w:sz w:val="22"/>
                <w:szCs w:val="22"/>
              </w:rPr>
              <w:t>Fuel oil types</w:t>
            </w:r>
          </w:p>
        </w:tc>
        <w:tc>
          <w:tcPr>
            <w:tcW w:w="3614" w:type="dxa"/>
            <w:shd w:val="clear" w:color="auto" w:fill="DBE5F1" w:themeFill="accent1" w:themeFillTint="33"/>
            <w:vAlign w:val="center"/>
          </w:tcPr>
          <w:p w:rsidR="00555753" w:rsidRPr="00E27D8B" w:rsidRDefault="007566C0" w:rsidP="00ED4ACC">
            <w:pPr>
              <w:pStyle w:val="Default"/>
              <w:jc w:val="center"/>
              <w:rPr>
                <w:rFonts w:ascii="Microsoft Sans Serif" w:hAnsi="Microsoft Sans Serif" w:cs="Microsoft Sans Serif"/>
                <w:sz w:val="22"/>
                <w:szCs w:val="22"/>
              </w:rPr>
            </w:pPr>
            <w:r w:rsidRPr="00E27D8B">
              <w:rPr>
                <w:rFonts w:ascii="Microsoft Sans Serif" w:eastAsiaTheme="minorHAnsi" w:hAnsi="Microsoft Sans Serif" w:cs="Microsoft Sans Serif"/>
                <w:color w:val="auto"/>
                <w:kern w:val="2"/>
                <w:sz w:val="22"/>
                <w:szCs w:val="22"/>
              </w:rPr>
              <w:t>Method to measure</w:t>
            </w:r>
          </w:p>
        </w:tc>
      </w:tr>
      <w:tr w:rsidR="00555753" w:rsidRPr="007566C0" w:rsidTr="00B43F9D">
        <w:trPr>
          <w:trHeight w:val="597"/>
          <w:jc w:val="center"/>
        </w:trPr>
        <w:tc>
          <w:tcPr>
            <w:tcW w:w="988"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1</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848"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B43F9D">
        <w:trPr>
          <w:trHeight w:val="597"/>
          <w:jc w:val="center"/>
        </w:trPr>
        <w:tc>
          <w:tcPr>
            <w:tcW w:w="988"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2</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848"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B43F9D">
        <w:trPr>
          <w:trHeight w:val="597"/>
          <w:jc w:val="center"/>
        </w:trPr>
        <w:tc>
          <w:tcPr>
            <w:tcW w:w="988"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3</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848"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B43F9D">
        <w:trPr>
          <w:trHeight w:val="597"/>
          <w:jc w:val="center"/>
        </w:trPr>
        <w:tc>
          <w:tcPr>
            <w:tcW w:w="988"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4</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848"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bl>
    <w:p w:rsidR="00555753" w:rsidRDefault="00555753" w:rsidP="00CA0CAE">
      <w:pPr>
        <w:jc w:val="center"/>
        <w:rPr>
          <w:rFonts w:ascii="Microsoft Sans Serif" w:eastAsiaTheme="minorEastAsia" w:hAnsi="Microsoft Sans Serif" w:cs="Microsoft Sans Serif"/>
          <w:sz w:val="22"/>
          <w:szCs w:val="22"/>
        </w:rPr>
      </w:pPr>
      <w:r w:rsidRPr="00E27D8B">
        <w:rPr>
          <w:rFonts w:ascii="Microsoft Sans Serif" w:eastAsiaTheme="minorEastAsia" w:hAnsi="Microsoft Sans Serif" w:cs="Microsoft Sans Serif"/>
          <w:sz w:val="22"/>
          <w:szCs w:val="22"/>
        </w:rPr>
        <w:t>&lt;</w:t>
      </w:r>
      <w:r w:rsidR="00FE315A" w:rsidRPr="00FE315A">
        <w:rPr>
          <w:rFonts w:ascii="Microsoft Sans Serif" w:eastAsiaTheme="minorEastAsia" w:hAnsi="Microsoft Sans Serif" w:cs="Microsoft Sans Serif"/>
          <w:sz w:val="22"/>
          <w:szCs w:val="22"/>
        </w:rPr>
        <w:t xml:space="preserve"> </w:t>
      </w:r>
      <w:r w:rsidR="00FE315A" w:rsidRPr="00E27D8B">
        <w:rPr>
          <w:rFonts w:ascii="Microsoft Sans Serif" w:eastAsiaTheme="minorEastAsia" w:hAnsi="Microsoft Sans Serif" w:cs="Microsoft Sans Serif"/>
          <w:sz w:val="22"/>
          <w:szCs w:val="22"/>
        </w:rPr>
        <w:t xml:space="preserve">In case for consumer not monitored with a flow meter </w:t>
      </w:r>
      <w:r w:rsidRPr="00E27D8B">
        <w:rPr>
          <w:rFonts w:ascii="Microsoft Sans Serif" w:eastAsiaTheme="minorEastAsia" w:hAnsi="Microsoft Sans Serif" w:cs="Microsoft Sans Serif"/>
          <w:sz w:val="22"/>
          <w:szCs w:val="22"/>
        </w:rPr>
        <w:t>&gt;</w:t>
      </w:r>
    </w:p>
    <w:p w:rsidR="00230BC4" w:rsidRPr="00E27D8B" w:rsidRDefault="00230BC4" w:rsidP="00FD3C68">
      <w:pPr>
        <w:jc w:val="left"/>
        <w:rPr>
          <w:rFonts w:ascii="Microsoft Sans Serif" w:eastAsiaTheme="minorEastAsia" w:hAnsi="Microsoft Sans Serif" w:cs="Microsoft Sans Serif"/>
          <w:sz w:val="22"/>
          <w:szCs w:val="22"/>
        </w:rPr>
      </w:pPr>
    </w:p>
    <w:p w:rsidR="00CA0CAE" w:rsidRDefault="007566C0" w:rsidP="00CA0CAE">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t>Method “C-1” : using fuel oil tank monitoring(indirect measurement)</w:t>
      </w:r>
    </w:p>
    <w:p w:rsidR="00CA0CAE" w:rsidRDefault="00CA0CAE" w:rsidP="00CA0CAE">
      <w:pPr>
        <w:pStyle w:val="a8"/>
        <w:ind w:leftChars="0" w:left="760"/>
        <w:rPr>
          <w:rFonts w:ascii="Microsoft Sans Serif" w:hAnsi="Microsoft Sans Serif" w:cs="Microsoft Sans Serif"/>
          <w:color w:val="212121"/>
          <w:sz w:val="22"/>
          <w:lang w:val="en"/>
        </w:rPr>
      </w:pPr>
      <w:r w:rsidRPr="008A36DA">
        <w:rPr>
          <w:rFonts w:ascii="Microsoft Sans Serif" w:hAnsi="Microsoft Sans Serif" w:cs="Microsoft Sans Serif"/>
          <w:color w:val="000000" w:themeColor="text1"/>
          <w:sz w:val="22"/>
          <w:lang w:val="en"/>
        </w:rPr>
        <w:t>This method determines the total</w:t>
      </w:r>
      <w:r w:rsidR="00CD10D4" w:rsidRPr="008A36DA">
        <w:rPr>
          <w:rFonts w:ascii="Microsoft Sans Serif" w:hAnsi="Microsoft Sans Serif" w:cs="Microsoft Sans Serif"/>
          <w:color w:val="000000" w:themeColor="text1"/>
          <w:sz w:val="22"/>
          <w:lang w:val="en"/>
        </w:rPr>
        <w:t xml:space="preserve"> annual</w:t>
      </w:r>
      <w:r w:rsidRPr="008A36DA">
        <w:rPr>
          <w:rFonts w:ascii="Microsoft Sans Serif" w:hAnsi="Microsoft Sans Serif" w:cs="Microsoft Sans Serif"/>
          <w:color w:val="000000" w:themeColor="text1"/>
          <w:sz w:val="22"/>
          <w:lang w:val="en"/>
        </w:rPr>
        <w:t xml:space="preserve"> </w:t>
      </w:r>
      <w:r w:rsidR="00CD10D4" w:rsidRPr="008A36DA">
        <w:rPr>
          <w:rFonts w:ascii="Microsoft Sans Serif" w:hAnsi="Microsoft Sans Serif" w:cs="Microsoft Sans Serif"/>
          <w:color w:val="000000" w:themeColor="text1"/>
          <w:sz w:val="22"/>
          <w:lang w:val="en"/>
        </w:rPr>
        <w:t xml:space="preserve">fuel oil </w:t>
      </w:r>
      <w:r w:rsidRPr="008A36DA">
        <w:rPr>
          <w:rFonts w:ascii="Microsoft Sans Serif" w:hAnsi="Microsoft Sans Serif" w:cs="Microsoft Sans Serif"/>
          <w:color w:val="000000" w:themeColor="text1"/>
          <w:sz w:val="22"/>
          <w:lang w:val="en"/>
        </w:rPr>
        <w:t xml:space="preserve">consumption by measuring </w:t>
      </w:r>
      <w:r w:rsidR="00203DEF" w:rsidRPr="008A36DA">
        <w:rPr>
          <w:rFonts w:ascii="Microsoft Sans Serif" w:hAnsi="Microsoft Sans Serif" w:cs="Microsoft Sans Serif"/>
          <w:color w:val="000000" w:themeColor="text1"/>
          <w:sz w:val="22"/>
          <w:lang w:val="en"/>
        </w:rPr>
        <w:t xml:space="preserve">the </w:t>
      </w:r>
      <w:r w:rsidRPr="008A36DA">
        <w:rPr>
          <w:rFonts w:ascii="Microsoft Sans Serif" w:hAnsi="Microsoft Sans Serif" w:cs="Microsoft Sans Serif"/>
          <w:color w:val="000000" w:themeColor="text1"/>
          <w:sz w:val="22"/>
          <w:lang w:val="en"/>
        </w:rPr>
        <w:t xml:space="preserve">remaining amount of the fuel oil tank through indirect reading using an automation </w:t>
      </w:r>
      <w:proofErr w:type="gramStart"/>
      <w:r w:rsidRPr="008A36DA">
        <w:rPr>
          <w:rFonts w:ascii="Microsoft Sans Serif" w:hAnsi="Microsoft Sans Serif" w:cs="Microsoft Sans Serif"/>
          <w:color w:val="000000" w:themeColor="text1"/>
          <w:sz w:val="22"/>
          <w:lang w:val="en"/>
        </w:rPr>
        <w:t>system</w:t>
      </w:r>
      <w:r w:rsidR="005163B4" w:rsidRPr="008A36DA">
        <w:rPr>
          <w:rFonts w:ascii="Microsoft Sans Serif" w:hAnsi="Microsoft Sans Serif" w:cs="Microsoft Sans Serif"/>
          <w:color w:val="000000" w:themeColor="text1"/>
          <w:sz w:val="22"/>
          <w:lang w:val="en"/>
        </w:rPr>
        <w:t>s</w:t>
      </w:r>
      <w:r w:rsidRPr="008A36DA">
        <w:rPr>
          <w:rFonts w:ascii="Microsoft Sans Serif" w:hAnsi="Microsoft Sans Serif" w:cs="Microsoft Sans Serif"/>
          <w:color w:val="000000" w:themeColor="text1"/>
          <w:sz w:val="22"/>
          <w:lang w:val="en"/>
        </w:rPr>
        <w:t>(</w:t>
      </w:r>
      <w:proofErr w:type="gramEnd"/>
      <w:r w:rsidR="005163B4" w:rsidRPr="008A36DA">
        <w:rPr>
          <w:rFonts w:ascii="Microsoft Sans Serif" w:hAnsi="Microsoft Sans Serif" w:cs="Microsoft Sans Serif" w:hint="eastAsia"/>
          <w:color w:val="000000" w:themeColor="text1"/>
          <w:sz w:val="22"/>
          <w:lang w:val="en"/>
        </w:rPr>
        <w:t>r</w:t>
      </w:r>
      <w:r w:rsidRPr="008A36DA">
        <w:rPr>
          <w:rFonts w:ascii="Microsoft Sans Serif" w:hAnsi="Microsoft Sans Serif" w:cs="Microsoft Sans Serif"/>
          <w:color w:val="000000" w:themeColor="text1"/>
          <w:sz w:val="22"/>
          <w:lang w:val="en"/>
        </w:rPr>
        <w:t xml:space="preserve">emote </w:t>
      </w:r>
      <w:r w:rsidR="005163B4" w:rsidRPr="008A36DA">
        <w:rPr>
          <w:rFonts w:ascii="Microsoft Sans Serif" w:hAnsi="Microsoft Sans Serif" w:cs="Microsoft Sans Serif"/>
          <w:color w:val="000000" w:themeColor="text1"/>
          <w:sz w:val="22"/>
          <w:lang w:val="en"/>
        </w:rPr>
        <w:t>r</w:t>
      </w:r>
      <w:r w:rsidRPr="008A36DA">
        <w:rPr>
          <w:rFonts w:ascii="Microsoft Sans Serif" w:hAnsi="Microsoft Sans Serif" w:cs="Microsoft Sans Serif"/>
          <w:color w:val="000000" w:themeColor="text1"/>
          <w:sz w:val="22"/>
          <w:lang w:val="en"/>
        </w:rPr>
        <w:t>eading). The total annual consumption is calculated by summing up the measured daily fuel consumption. The measurement of the remaining amount of the tank is normally carried out daily and every time the ship is</w:t>
      </w:r>
      <w:r w:rsidR="00203DEF" w:rsidRPr="008A36DA">
        <w:rPr>
          <w:rFonts w:ascii="Microsoft Sans Serif" w:hAnsi="Microsoft Sans Serif" w:cs="Microsoft Sans Serif"/>
          <w:color w:val="000000" w:themeColor="text1"/>
          <w:sz w:val="22"/>
          <w:lang w:val="en"/>
        </w:rPr>
        <w:t xml:space="preserve"> receiving or discharging</w:t>
      </w:r>
      <w:r w:rsidRPr="008A36DA">
        <w:rPr>
          <w:rFonts w:ascii="Microsoft Sans Serif" w:hAnsi="Microsoft Sans Serif" w:cs="Microsoft Sans Serif"/>
          <w:color w:val="000000" w:themeColor="text1"/>
          <w:sz w:val="22"/>
          <w:lang w:val="en"/>
        </w:rPr>
        <w:t xml:space="preserve"> fuel oil. A summary of the measurement data, including a record of the measured fuel consumption, shall be provided on board.</w:t>
      </w:r>
      <w:r w:rsidR="009460C5" w:rsidRPr="008A36DA">
        <w:rPr>
          <w:rFonts w:ascii="Microsoft Sans Serif" w:hAnsi="Microsoft Sans Serif" w:cs="Microsoft Sans Serif"/>
          <w:color w:val="000000" w:themeColor="text1"/>
          <w:sz w:val="22"/>
          <w:lang w:val="en"/>
        </w:rPr>
        <w:t xml:space="preserve"> </w:t>
      </w:r>
      <w:r w:rsidR="009460C5" w:rsidRPr="008A36DA">
        <w:rPr>
          <w:rFonts w:ascii="Microsoft Sans Serif" w:hAnsi="Microsoft Sans Serif" w:cs="Microsoft Sans Serif" w:hint="eastAsia"/>
          <w:color w:val="000000" w:themeColor="text1"/>
          <w:sz w:val="22"/>
          <w:lang w:val="en"/>
        </w:rPr>
        <w:t>When a fuel oil purifier is</w:t>
      </w:r>
      <w:r w:rsidR="009460C5" w:rsidRPr="008A36DA">
        <w:rPr>
          <w:rFonts w:ascii="Microsoft Sans Serif" w:hAnsi="Microsoft Sans Serif" w:cs="Microsoft Sans Serif"/>
          <w:color w:val="000000" w:themeColor="text1"/>
          <w:sz w:val="22"/>
          <w:lang w:val="en"/>
        </w:rPr>
        <w:t xml:space="preserve"> installed, the amount of sludge generated can be reduced from fuel oil consumption.</w:t>
      </w:r>
      <w:r w:rsidR="009460C5">
        <w:rPr>
          <w:rFonts w:ascii="Microsoft Sans Serif" w:hAnsi="Microsoft Sans Serif" w:cs="Microsoft Sans Serif" w:hint="eastAsia"/>
          <w:color w:val="212121"/>
          <w:sz w:val="22"/>
          <w:lang w:val="en"/>
        </w:rPr>
        <w:t xml:space="preserve"> </w:t>
      </w:r>
    </w:p>
    <w:p w:rsidR="0009030A" w:rsidRPr="0009030A" w:rsidRDefault="0009030A" w:rsidP="0009030A">
      <w:pPr>
        <w:rPr>
          <w:rFonts w:asciiTheme="minorHAnsi" w:eastAsiaTheme="minorHAnsi" w:hAnsiTheme="minorHAnsi"/>
          <w:sz w:val="22"/>
        </w:rPr>
      </w:pPr>
    </w:p>
    <w:tbl>
      <w:tblPr>
        <w:tblStyle w:val="a5"/>
        <w:tblW w:w="9138" w:type="dxa"/>
        <w:jc w:val="center"/>
        <w:tblLook w:val="04A0" w:firstRow="1" w:lastRow="0" w:firstColumn="1" w:lastColumn="0" w:noHBand="0" w:noVBand="1"/>
      </w:tblPr>
      <w:tblGrid>
        <w:gridCol w:w="1417"/>
        <w:gridCol w:w="1839"/>
        <w:gridCol w:w="1842"/>
        <w:gridCol w:w="2148"/>
        <w:gridCol w:w="1892"/>
      </w:tblGrid>
      <w:tr w:rsidR="0009030A" w:rsidRPr="00120DD5" w:rsidTr="00B8071B">
        <w:trPr>
          <w:trHeight w:val="597"/>
          <w:jc w:val="center"/>
        </w:trPr>
        <w:tc>
          <w:tcPr>
            <w:tcW w:w="1417" w:type="dxa"/>
            <w:shd w:val="clear" w:color="auto" w:fill="DBE5F1" w:themeFill="accent1" w:themeFillTint="33"/>
            <w:vAlign w:val="center"/>
          </w:tcPr>
          <w:p w:rsidR="0009030A" w:rsidRPr="008A36DA" w:rsidRDefault="0009030A" w:rsidP="0009030A">
            <w:pPr>
              <w:jc w:val="center"/>
              <w:rPr>
                <w:rFonts w:asciiTheme="minorHAnsi" w:eastAsiaTheme="minorHAnsi" w:hAnsiTheme="minorHAnsi" w:cs="Arial"/>
                <w:color w:val="000000" w:themeColor="text1"/>
                <w:sz w:val="22"/>
              </w:rPr>
            </w:pPr>
            <w:r w:rsidRPr="008A36DA">
              <w:rPr>
                <w:rFonts w:asciiTheme="minorHAnsi" w:eastAsiaTheme="minorHAnsi" w:hAnsiTheme="minorHAnsi" w:cs="Arial" w:hint="eastAsia"/>
                <w:color w:val="000000" w:themeColor="text1"/>
                <w:sz w:val="22"/>
              </w:rPr>
              <w:t>E</w:t>
            </w:r>
            <w:r w:rsidRPr="008A36DA">
              <w:rPr>
                <w:rFonts w:asciiTheme="minorHAnsi" w:eastAsiaTheme="minorHAnsi" w:hAnsiTheme="minorHAnsi" w:cs="Arial"/>
                <w:color w:val="000000" w:themeColor="text1"/>
                <w:sz w:val="22"/>
              </w:rPr>
              <w:t>quipment</w:t>
            </w:r>
          </w:p>
        </w:tc>
        <w:tc>
          <w:tcPr>
            <w:tcW w:w="1839" w:type="dxa"/>
            <w:shd w:val="clear" w:color="auto" w:fill="DBE5F1" w:themeFill="accent1" w:themeFillTint="33"/>
            <w:vAlign w:val="center"/>
          </w:tcPr>
          <w:p w:rsidR="0009030A" w:rsidRPr="008A36DA" w:rsidRDefault="0009030A" w:rsidP="0009030A">
            <w:pPr>
              <w:pStyle w:val="Default"/>
              <w:jc w:val="center"/>
              <w:rPr>
                <w:rFonts w:asciiTheme="minorHAnsi" w:eastAsiaTheme="minorHAnsi" w:hAnsiTheme="minorHAnsi"/>
                <w:color w:val="000000" w:themeColor="text1"/>
                <w:sz w:val="22"/>
                <w:szCs w:val="22"/>
              </w:rPr>
            </w:pPr>
            <w:r w:rsidRPr="008A36DA">
              <w:rPr>
                <w:rFonts w:asciiTheme="minorHAnsi" w:eastAsiaTheme="minorHAnsi" w:hAnsiTheme="minorHAnsi" w:hint="eastAsia"/>
                <w:color w:val="000000" w:themeColor="text1"/>
                <w:sz w:val="22"/>
                <w:szCs w:val="22"/>
              </w:rPr>
              <w:t>L</w:t>
            </w:r>
            <w:r w:rsidRPr="008A36DA">
              <w:rPr>
                <w:rFonts w:asciiTheme="minorHAnsi" w:eastAsiaTheme="minorHAnsi" w:hAnsiTheme="minorHAnsi"/>
                <w:color w:val="000000" w:themeColor="text1"/>
                <w:sz w:val="22"/>
                <w:szCs w:val="22"/>
              </w:rPr>
              <w:t>ocation</w:t>
            </w:r>
          </w:p>
        </w:tc>
        <w:tc>
          <w:tcPr>
            <w:tcW w:w="1842" w:type="dxa"/>
            <w:shd w:val="clear" w:color="auto" w:fill="DBE5F1" w:themeFill="accent1" w:themeFillTint="33"/>
            <w:vAlign w:val="center"/>
          </w:tcPr>
          <w:p w:rsidR="0009030A" w:rsidRPr="008A36DA" w:rsidRDefault="0009030A" w:rsidP="0009030A">
            <w:pPr>
              <w:pStyle w:val="Default"/>
              <w:jc w:val="center"/>
              <w:rPr>
                <w:rFonts w:asciiTheme="minorHAnsi" w:eastAsiaTheme="minorHAnsi" w:hAnsiTheme="minorHAnsi"/>
                <w:color w:val="000000" w:themeColor="text1"/>
                <w:sz w:val="22"/>
                <w:szCs w:val="22"/>
              </w:rPr>
            </w:pPr>
            <w:r w:rsidRPr="008A36DA">
              <w:rPr>
                <w:rFonts w:asciiTheme="minorHAnsi" w:eastAsiaTheme="minorHAnsi" w:hAnsiTheme="minorHAnsi" w:hint="eastAsia"/>
                <w:color w:val="000000" w:themeColor="text1"/>
                <w:sz w:val="22"/>
                <w:szCs w:val="22"/>
              </w:rPr>
              <w:t>Type</w:t>
            </w:r>
          </w:p>
        </w:tc>
        <w:tc>
          <w:tcPr>
            <w:tcW w:w="2148" w:type="dxa"/>
            <w:shd w:val="clear" w:color="auto" w:fill="DBE5F1" w:themeFill="accent1" w:themeFillTint="33"/>
            <w:vAlign w:val="center"/>
          </w:tcPr>
          <w:p w:rsidR="0009030A" w:rsidRPr="008A36DA" w:rsidRDefault="0009030A" w:rsidP="0009030A">
            <w:pPr>
              <w:pStyle w:val="Default"/>
              <w:jc w:val="center"/>
              <w:rPr>
                <w:rFonts w:asciiTheme="minorHAnsi" w:eastAsiaTheme="minorHAnsi" w:hAnsiTheme="minorHAnsi"/>
                <w:color w:val="000000" w:themeColor="text1"/>
                <w:sz w:val="22"/>
                <w:szCs w:val="22"/>
              </w:rPr>
            </w:pPr>
            <w:r w:rsidRPr="008A36DA">
              <w:rPr>
                <w:rFonts w:asciiTheme="minorHAnsi" w:eastAsiaTheme="minorHAnsi" w:hAnsiTheme="minorHAnsi" w:hint="eastAsia"/>
                <w:color w:val="000000" w:themeColor="text1"/>
                <w:sz w:val="22"/>
                <w:szCs w:val="22"/>
              </w:rPr>
              <w:t>E</w:t>
            </w:r>
            <w:r w:rsidRPr="008A36DA">
              <w:rPr>
                <w:rFonts w:asciiTheme="minorHAnsi" w:eastAsiaTheme="minorHAnsi" w:hAnsiTheme="minorHAnsi"/>
                <w:color w:val="000000" w:themeColor="text1"/>
                <w:sz w:val="22"/>
                <w:szCs w:val="22"/>
              </w:rPr>
              <w:t>mission source</w:t>
            </w:r>
          </w:p>
        </w:tc>
        <w:tc>
          <w:tcPr>
            <w:tcW w:w="1892" w:type="dxa"/>
            <w:shd w:val="clear" w:color="auto" w:fill="DBE5F1" w:themeFill="accent1" w:themeFillTint="33"/>
            <w:vAlign w:val="center"/>
          </w:tcPr>
          <w:p w:rsidR="0009030A" w:rsidRPr="008A36DA" w:rsidRDefault="0009030A" w:rsidP="0009030A">
            <w:pPr>
              <w:pStyle w:val="Default"/>
              <w:jc w:val="center"/>
              <w:rPr>
                <w:rFonts w:asciiTheme="minorHAnsi" w:eastAsiaTheme="minorHAnsi" w:hAnsiTheme="minorHAnsi"/>
                <w:color w:val="000000" w:themeColor="text1"/>
                <w:sz w:val="22"/>
                <w:szCs w:val="22"/>
              </w:rPr>
            </w:pPr>
            <w:r w:rsidRPr="008A36DA">
              <w:rPr>
                <w:rFonts w:asciiTheme="minorHAnsi" w:eastAsiaTheme="minorHAnsi" w:hAnsiTheme="minorHAnsi" w:hint="eastAsia"/>
                <w:color w:val="000000" w:themeColor="text1"/>
                <w:sz w:val="22"/>
                <w:szCs w:val="22"/>
              </w:rPr>
              <w:t>F</w:t>
            </w:r>
            <w:r w:rsidRPr="008A36DA">
              <w:rPr>
                <w:rFonts w:asciiTheme="minorHAnsi" w:eastAsiaTheme="minorHAnsi" w:hAnsiTheme="minorHAnsi"/>
                <w:color w:val="000000" w:themeColor="text1"/>
                <w:sz w:val="22"/>
                <w:szCs w:val="22"/>
              </w:rPr>
              <w:t>uel types used</w:t>
            </w:r>
          </w:p>
        </w:tc>
      </w:tr>
      <w:tr w:rsidR="0009030A" w:rsidRPr="00120DD5" w:rsidTr="00B8071B">
        <w:trPr>
          <w:trHeight w:val="597"/>
          <w:jc w:val="center"/>
        </w:trPr>
        <w:tc>
          <w:tcPr>
            <w:tcW w:w="1417" w:type="dxa"/>
            <w:vAlign w:val="center"/>
          </w:tcPr>
          <w:p w:rsidR="0009030A" w:rsidRPr="008A36DA" w:rsidRDefault="0009030A" w:rsidP="0009030A">
            <w:pPr>
              <w:jc w:val="center"/>
              <w:rPr>
                <w:rFonts w:asciiTheme="minorHAnsi" w:eastAsiaTheme="minorHAnsi" w:hAnsiTheme="minorHAnsi" w:cs="Arial"/>
                <w:color w:val="000000" w:themeColor="text1"/>
                <w:sz w:val="22"/>
                <w:szCs w:val="22"/>
              </w:rPr>
            </w:pPr>
            <w:r w:rsidRPr="008A36DA">
              <w:rPr>
                <w:rFonts w:asciiTheme="minorHAnsi" w:eastAsiaTheme="minorHAnsi" w:hAnsiTheme="minorHAnsi" w:cs="Arial" w:hint="eastAsia"/>
                <w:color w:val="000000" w:themeColor="text1"/>
                <w:sz w:val="22"/>
              </w:rPr>
              <w:t>1</w:t>
            </w:r>
          </w:p>
        </w:tc>
        <w:tc>
          <w:tcPr>
            <w:tcW w:w="1839"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4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2148"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9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r>
      <w:tr w:rsidR="0009030A" w:rsidRPr="00120DD5" w:rsidTr="00B8071B">
        <w:trPr>
          <w:trHeight w:val="597"/>
          <w:jc w:val="center"/>
        </w:trPr>
        <w:tc>
          <w:tcPr>
            <w:tcW w:w="1417" w:type="dxa"/>
            <w:vAlign w:val="center"/>
          </w:tcPr>
          <w:p w:rsidR="0009030A" w:rsidRPr="008A36DA" w:rsidRDefault="0009030A" w:rsidP="0009030A">
            <w:pPr>
              <w:jc w:val="center"/>
              <w:rPr>
                <w:rFonts w:asciiTheme="minorHAnsi" w:eastAsiaTheme="minorHAnsi" w:hAnsiTheme="minorHAnsi" w:cs="Arial"/>
                <w:color w:val="000000" w:themeColor="text1"/>
                <w:sz w:val="22"/>
                <w:szCs w:val="22"/>
              </w:rPr>
            </w:pPr>
            <w:r w:rsidRPr="008A36DA">
              <w:rPr>
                <w:rFonts w:asciiTheme="minorHAnsi" w:eastAsiaTheme="minorHAnsi" w:hAnsiTheme="minorHAnsi" w:cs="Arial" w:hint="eastAsia"/>
                <w:color w:val="000000" w:themeColor="text1"/>
                <w:sz w:val="22"/>
              </w:rPr>
              <w:t>2</w:t>
            </w:r>
          </w:p>
        </w:tc>
        <w:tc>
          <w:tcPr>
            <w:tcW w:w="1839"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4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2148"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9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r>
      <w:tr w:rsidR="0009030A" w:rsidRPr="00120DD5" w:rsidTr="00B8071B">
        <w:trPr>
          <w:trHeight w:val="597"/>
          <w:jc w:val="center"/>
        </w:trPr>
        <w:tc>
          <w:tcPr>
            <w:tcW w:w="1417" w:type="dxa"/>
            <w:vAlign w:val="center"/>
          </w:tcPr>
          <w:p w:rsidR="0009030A" w:rsidRPr="008A36DA" w:rsidRDefault="0009030A" w:rsidP="0009030A">
            <w:pPr>
              <w:jc w:val="center"/>
              <w:rPr>
                <w:rFonts w:asciiTheme="minorHAnsi" w:eastAsiaTheme="minorHAnsi" w:hAnsiTheme="minorHAnsi" w:cs="Arial"/>
                <w:color w:val="000000" w:themeColor="text1"/>
                <w:sz w:val="22"/>
                <w:szCs w:val="22"/>
              </w:rPr>
            </w:pPr>
            <w:r w:rsidRPr="008A36DA">
              <w:rPr>
                <w:rFonts w:asciiTheme="minorHAnsi" w:eastAsiaTheme="minorHAnsi" w:hAnsiTheme="minorHAnsi" w:cs="Arial" w:hint="eastAsia"/>
                <w:color w:val="000000" w:themeColor="text1"/>
                <w:sz w:val="22"/>
              </w:rPr>
              <w:t>3</w:t>
            </w:r>
          </w:p>
        </w:tc>
        <w:tc>
          <w:tcPr>
            <w:tcW w:w="1839"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4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2148"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9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r>
      <w:tr w:rsidR="008A36DA" w:rsidRPr="008A36DA" w:rsidTr="00B8071B">
        <w:trPr>
          <w:trHeight w:val="597"/>
          <w:jc w:val="center"/>
        </w:trPr>
        <w:tc>
          <w:tcPr>
            <w:tcW w:w="1417" w:type="dxa"/>
            <w:vAlign w:val="center"/>
          </w:tcPr>
          <w:p w:rsidR="0009030A" w:rsidRPr="008A36DA" w:rsidRDefault="0009030A" w:rsidP="0009030A">
            <w:pPr>
              <w:jc w:val="center"/>
              <w:rPr>
                <w:rFonts w:asciiTheme="minorHAnsi" w:eastAsiaTheme="minorHAnsi" w:hAnsiTheme="minorHAnsi" w:cs="Arial"/>
                <w:color w:val="000000" w:themeColor="text1"/>
                <w:sz w:val="22"/>
                <w:szCs w:val="22"/>
              </w:rPr>
            </w:pPr>
            <w:r w:rsidRPr="008A36DA">
              <w:rPr>
                <w:rFonts w:asciiTheme="minorHAnsi" w:eastAsiaTheme="minorHAnsi" w:hAnsiTheme="minorHAnsi" w:cs="Arial" w:hint="eastAsia"/>
                <w:color w:val="000000" w:themeColor="text1"/>
                <w:sz w:val="22"/>
              </w:rPr>
              <w:t>4</w:t>
            </w:r>
          </w:p>
        </w:tc>
        <w:tc>
          <w:tcPr>
            <w:tcW w:w="1839"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4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2148"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c>
          <w:tcPr>
            <w:tcW w:w="1892" w:type="dxa"/>
            <w:vAlign w:val="center"/>
          </w:tcPr>
          <w:p w:rsidR="0009030A" w:rsidRPr="008A36DA" w:rsidRDefault="0009030A" w:rsidP="0009030A">
            <w:pPr>
              <w:pStyle w:val="Default"/>
              <w:jc w:val="center"/>
              <w:rPr>
                <w:rFonts w:asciiTheme="minorHAnsi" w:eastAsiaTheme="minorHAnsi" w:hAnsiTheme="minorHAnsi" w:cs="Arial"/>
                <w:color w:val="000000" w:themeColor="text1"/>
                <w:sz w:val="22"/>
                <w:szCs w:val="22"/>
              </w:rPr>
            </w:pPr>
          </w:p>
        </w:tc>
      </w:tr>
    </w:tbl>
    <w:p w:rsidR="0009030A" w:rsidRPr="008A36DA" w:rsidRDefault="0009030A" w:rsidP="0009030A">
      <w:pPr>
        <w:pStyle w:val="a8"/>
        <w:ind w:leftChars="0" w:left="760"/>
        <w:jc w:val="center"/>
        <w:rPr>
          <w:rFonts w:ascii="Microsoft Sans Serif" w:hAnsi="Microsoft Sans Serif" w:cs="Microsoft Sans Serif"/>
          <w:color w:val="000000" w:themeColor="text1"/>
          <w:sz w:val="22"/>
          <w:lang w:val="en"/>
        </w:rPr>
      </w:pPr>
      <w:r w:rsidRPr="008A36DA">
        <w:rPr>
          <w:rFonts w:asciiTheme="minorHAnsi" w:eastAsiaTheme="minorHAnsi" w:hAnsiTheme="minorHAnsi" w:hint="eastAsia"/>
          <w:color w:val="000000" w:themeColor="text1"/>
          <w:sz w:val="22"/>
        </w:rPr>
        <w:t>&lt;</w:t>
      </w:r>
      <w:r w:rsidRPr="008A36DA">
        <w:rPr>
          <w:rFonts w:asciiTheme="minorHAnsi" w:eastAsiaTheme="minorHAnsi" w:hAnsiTheme="minorHAnsi"/>
          <w:color w:val="000000" w:themeColor="text1"/>
          <w:sz w:val="22"/>
        </w:rPr>
        <w:t>Information of measuring equipment</w:t>
      </w:r>
      <w:r w:rsidRPr="008A36DA">
        <w:rPr>
          <w:rFonts w:asciiTheme="minorHAnsi" w:eastAsiaTheme="minorHAnsi" w:hAnsiTheme="minorHAnsi" w:hint="eastAsia"/>
          <w:color w:val="000000" w:themeColor="text1"/>
          <w:sz w:val="22"/>
        </w:rPr>
        <w:t>&gt;</w:t>
      </w:r>
    </w:p>
    <w:p w:rsidR="0009030A" w:rsidRDefault="0009030A" w:rsidP="00CA0CAE">
      <w:pPr>
        <w:pStyle w:val="a8"/>
        <w:ind w:leftChars="0" w:left="760"/>
        <w:rPr>
          <w:rFonts w:ascii="Microsoft Sans Serif" w:hAnsi="Microsoft Sans Serif" w:cs="Microsoft Sans Serif"/>
          <w:color w:val="212121"/>
          <w:sz w:val="22"/>
          <w:lang w:val="en"/>
        </w:rPr>
      </w:pPr>
    </w:p>
    <w:p w:rsidR="007D70D7" w:rsidRDefault="007D70D7" w:rsidP="00CA0CAE">
      <w:pPr>
        <w:pStyle w:val="a8"/>
        <w:ind w:leftChars="0" w:left="760"/>
        <w:rPr>
          <w:rFonts w:ascii="Microsoft Sans Serif" w:hAnsi="Microsoft Sans Serif" w:cs="Microsoft Sans Serif"/>
          <w:color w:val="212121"/>
          <w:sz w:val="22"/>
          <w:lang w:val="en"/>
        </w:rPr>
      </w:pPr>
    </w:p>
    <w:p w:rsidR="00CA0CAE" w:rsidRPr="003B75DE" w:rsidRDefault="007566C0" w:rsidP="003B75DE">
      <w:pPr>
        <w:pStyle w:val="a8"/>
        <w:numPr>
          <w:ilvl w:val="0"/>
          <w:numId w:val="5"/>
        </w:numPr>
        <w:ind w:leftChars="0"/>
        <w:rPr>
          <w:rFonts w:ascii="Microsoft Sans Serif" w:hAnsi="Microsoft Sans Serif" w:cs="Microsoft Sans Serif"/>
          <w:sz w:val="22"/>
        </w:rPr>
      </w:pPr>
      <w:r w:rsidRPr="003B75DE">
        <w:rPr>
          <w:rFonts w:ascii="Microsoft Sans Serif" w:hAnsi="Microsoft Sans Serif" w:cs="Microsoft Sans Serif"/>
          <w:sz w:val="22"/>
        </w:rPr>
        <w:lastRenderedPageBreak/>
        <w:t>Method “C-2” : using fuel oil tank monitoring(direct measurement)</w:t>
      </w:r>
    </w:p>
    <w:p w:rsidR="008A36DA" w:rsidRDefault="00CA0CAE" w:rsidP="00CA0CAE">
      <w:pPr>
        <w:pStyle w:val="a8"/>
        <w:ind w:leftChars="0" w:left="760"/>
        <w:rPr>
          <w:rFonts w:ascii="Microsoft Sans Serif" w:hAnsi="Microsoft Sans Serif" w:cs="Microsoft Sans Serif"/>
          <w:color w:val="212121"/>
          <w:sz w:val="22"/>
          <w:lang w:val="en"/>
        </w:rPr>
      </w:pPr>
      <w:r w:rsidRPr="00CA0CAE">
        <w:rPr>
          <w:rFonts w:ascii="Microsoft Sans Serif" w:hAnsi="Microsoft Sans Serif" w:cs="Microsoft Sans Serif"/>
          <w:color w:val="212121"/>
          <w:sz w:val="22"/>
          <w:lang w:val="en"/>
        </w:rPr>
        <w:t xml:space="preserve">This method </w:t>
      </w:r>
      <w:r>
        <w:rPr>
          <w:rFonts w:ascii="Microsoft Sans Serif" w:hAnsi="Microsoft Sans Serif" w:cs="Microsoft Sans Serif"/>
          <w:color w:val="212121"/>
          <w:sz w:val="22"/>
          <w:lang w:val="en"/>
        </w:rPr>
        <w:t>determines</w:t>
      </w:r>
      <w:r w:rsidRPr="00CA0CAE">
        <w:rPr>
          <w:rFonts w:ascii="Microsoft Sans Serif" w:hAnsi="Microsoft Sans Serif" w:cs="Microsoft Sans Serif"/>
          <w:color w:val="212121"/>
          <w:sz w:val="22"/>
          <w:lang w:val="en"/>
        </w:rPr>
        <w:t xml:space="preserve"> the residual amount of the fuel oil tank and the total annual consumption of the fuel oil by direc</w:t>
      </w:r>
      <w:r>
        <w:rPr>
          <w:rFonts w:ascii="Microsoft Sans Serif" w:hAnsi="Microsoft Sans Serif" w:cs="Microsoft Sans Serif"/>
          <w:color w:val="212121"/>
          <w:sz w:val="22"/>
          <w:lang w:val="en"/>
        </w:rPr>
        <w:t>tly measuring the tank using sounding or dip tapes</w:t>
      </w:r>
      <w:r w:rsidRPr="00CA0CAE">
        <w:rPr>
          <w:rFonts w:ascii="Microsoft Sans Serif" w:hAnsi="Microsoft Sans Serif" w:cs="Microsoft Sans Serif"/>
          <w:color w:val="212121"/>
          <w:sz w:val="22"/>
          <w:lang w:val="en"/>
        </w:rPr>
        <w:t xml:space="preserve">. </w:t>
      </w:r>
      <w:r w:rsidR="008A36DA" w:rsidRPr="00EA4728">
        <w:rPr>
          <w:rFonts w:ascii="Microsoft Sans Serif" w:hAnsi="Microsoft Sans Serif" w:cs="Microsoft Sans Serif"/>
          <w:color w:val="000000"/>
          <w:sz w:val="22"/>
          <w:szCs w:val="22"/>
        </w:rPr>
        <w:t>Details of the equipment is as follows;</w:t>
      </w:r>
    </w:p>
    <w:p w:rsidR="008A36DA" w:rsidRDefault="008A36DA" w:rsidP="00CA0CAE">
      <w:pPr>
        <w:pStyle w:val="a8"/>
        <w:ind w:leftChars="0" w:left="760"/>
        <w:rPr>
          <w:rFonts w:ascii="Microsoft Sans Serif" w:hAnsi="Microsoft Sans Serif" w:cs="Microsoft Sans Serif"/>
          <w:color w:val="212121"/>
          <w:sz w:val="22"/>
          <w:lang w:val="en"/>
        </w:rPr>
      </w:pPr>
    </w:p>
    <w:tbl>
      <w:tblPr>
        <w:tblStyle w:val="a5"/>
        <w:tblW w:w="9138" w:type="dxa"/>
        <w:jc w:val="center"/>
        <w:tblLook w:val="04A0" w:firstRow="1" w:lastRow="0" w:firstColumn="1" w:lastColumn="0" w:noHBand="0" w:noVBand="1"/>
      </w:tblPr>
      <w:tblGrid>
        <w:gridCol w:w="2689"/>
        <w:gridCol w:w="2126"/>
        <w:gridCol w:w="4323"/>
      </w:tblGrid>
      <w:tr w:rsidR="008A36DA" w:rsidTr="00B8071B">
        <w:trPr>
          <w:trHeight w:val="597"/>
          <w:jc w:val="center"/>
        </w:trPr>
        <w:tc>
          <w:tcPr>
            <w:tcW w:w="26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36DA" w:rsidRPr="0040223A" w:rsidRDefault="008A36DA" w:rsidP="00B8071B">
            <w:pPr>
              <w:jc w:val="center"/>
              <w:rPr>
                <w:rFonts w:asciiTheme="minorHAnsi" w:eastAsiaTheme="minorHAnsi" w:hAnsiTheme="minorHAnsi" w:cs="Arial"/>
                <w:color w:val="000000" w:themeColor="text1"/>
                <w:sz w:val="22"/>
              </w:rPr>
            </w:pPr>
            <w:r w:rsidRPr="0040223A">
              <w:rPr>
                <w:rFonts w:asciiTheme="minorHAnsi" w:eastAsiaTheme="minorHAnsi" w:hAnsiTheme="minorHAnsi" w:cs="Arial" w:hint="eastAsia"/>
                <w:color w:val="000000" w:themeColor="text1"/>
                <w:sz w:val="22"/>
              </w:rPr>
              <w:t>Equipment</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36DA" w:rsidRPr="0040223A" w:rsidRDefault="008A36DA" w:rsidP="00B8071B">
            <w:pPr>
              <w:pStyle w:val="Default"/>
              <w:jc w:val="center"/>
              <w:rPr>
                <w:rFonts w:asciiTheme="minorHAnsi" w:eastAsiaTheme="minorHAnsi" w:hAnsiTheme="minorHAnsi"/>
                <w:color w:val="000000" w:themeColor="text1"/>
                <w:sz w:val="22"/>
                <w:szCs w:val="22"/>
              </w:rPr>
            </w:pPr>
            <w:r w:rsidRPr="0040223A">
              <w:rPr>
                <w:rFonts w:asciiTheme="minorHAnsi" w:eastAsiaTheme="minorHAnsi" w:hAnsiTheme="minorHAnsi" w:hint="eastAsia"/>
                <w:color w:val="000000" w:themeColor="text1"/>
                <w:sz w:val="22"/>
                <w:szCs w:val="22"/>
              </w:rPr>
              <w:t>A</w:t>
            </w:r>
            <w:r w:rsidRPr="0040223A">
              <w:rPr>
                <w:rFonts w:asciiTheme="minorHAnsi" w:eastAsiaTheme="minorHAnsi" w:hAnsiTheme="minorHAnsi"/>
                <w:color w:val="000000" w:themeColor="text1"/>
                <w:sz w:val="22"/>
                <w:szCs w:val="22"/>
              </w:rPr>
              <w:t>pplied to</w:t>
            </w:r>
          </w:p>
        </w:tc>
        <w:tc>
          <w:tcPr>
            <w:tcW w:w="43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36DA" w:rsidRPr="0040223A" w:rsidRDefault="008A36DA" w:rsidP="00B8071B">
            <w:pPr>
              <w:pStyle w:val="Default"/>
              <w:jc w:val="center"/>
              <w:rPr>
                <w:rFonts w:asciiTheme="minorHAnsi" w:eastAsiaTheme="minorHAnsi" w:hAnsiTheme="minorHAnsi"/>
                <w:color w:val="000000" w:themeColor="text1"/>
                <w:sz w:val="22"/>
                <w:szCs w:val="22"/>
              </w:rPr>
            </w:pPr>
            <w:r w:rsidRPr="0040223A">
              <w:rPr>
                <w:rFonts w:asciiTheme="minorHAnsi" w:eastAsiaTheme="minorHAnsi" w:hAnsiTheme="minorHAnsi"/>
                <w:color w:val="000000" w:themeColor="text1"/>
                <w:sz w:val="22"/>
                <w:szCs w:val="22"/>
              </w:rPr>
              <w:t>Details</w:t>
            </w:r>
          </w:p>
        </w:tc>
      </w:tr>
      <w:tr w:rsidR="008A36DA" w:rsidTr="00B8071B">
        <w:trPr>
          <w:trHeight w:val="59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8A36DA" w:rsidRPr="00D32DD9" w:rsidRDefault="008A36DA"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hint="eastAsia"/>
                <w:color w:val="000000"/>
                <w:sz w:val="22"/>
                <w:szCs w:val="22"/>
              </w:rPr>
              <w:t>e.g.) sounding tape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36DA" w:rsidRPr="00D32DD9" w:rsidRDefault="008A36DA"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hint="eastAsia"/>
                <w:color w:val="000000"/>
                <w:sz w:val="22"/>
                <w:szCs w:val="22"/>
              </w:rPr>
              <w:t>e.g.) emission sources, tanks</w:t>
            </w:r>
          </w:p>
        </w:tc>
        <w:tc>
          <w:tcPr>
            <w:tcW w:w="4323" w:type="dxa"/>
            <w:tcBorders>
              <w:top w:val="single" w:sz="4" w:space="0" w:color="auto"/>
              <w:left w:val="single" w:sz="4" w:space="0" w:color="auto"/>
              <w:bottom w:val="single" w:sz="4" w:space="0" w:color="auto"/>
              <w:right w:val="single" w:sz="4" w:space="0" w:color="auto"/>
            </w:tcBorders>
            <w:vAlign w:val="center"/>
            <w:hideMark/>
          </w:tcPr>
          <w:p w:rsidR="008A36DA" w:rsidRPr="00D32DD9" w:rsidRDefault="008A36DA" w:rsidP="00D32DD9">
            <w:pPr>
              <w:pStyle w:val="a8"/>
              <w:ind w:leftChars="-9" w:left="0" w:hangingChars="8" w:hanging="18"/>
              <w:jc w:val="left"/>
              <w:rPr>
                <w:rFonts w:ascii="Microsoft Sans Serif" w:hAnsi="Microsoft Sans Serif" w:cs="Microsoft Sans Serif"/>
                <w:color w:val="000000"/>
                <w:sz w:val="22"/>
                <w:szCs w:val="22"/>
              </w:rPr>
            </w:pPr>
            <w:r w:rsidRPr="00D32DD9">
              <w:rPr>
                <w:rFonts w:ascii="Microsoft Sans Serif" w:hAnsi="Microsoft Sans Serif" w:cs="Microsoft Sans Serif" w:hint="eastAsia"/>
                <w:color w:val="000000"/>
                <w:sz w:val="22"/>
                <w:szCs w:val="22"/>
              </w:rPr>
              <w:t>e.g.) Measurement equipment specification, maintenance intervals</w:t>
            </w:r>
          </w:p>
        </w:tc>
      </w:tr>
      <w:tr w:rsidR="008A36DA" w:rsidTr="00B8071B">
        <w:trPr>
          <w:trHeight w:val="597"/>
          <w:jc w:val="center"/>
        </w:trPr>
        <w:tc>
          <w:tcPr>
            <w:tcW w:w="2689"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jc w:val="center"/>
              <w:rPr>
                <w:rFonts w:asciiTheme="minorHAnsi" w:eastAsiaTheme="minorHAnsi" w:hAnsiTheme="minorHAnsi" w:cs="Arial"/>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jc w:val="center"/>
              <w:rPr>
                <w:rFonts w:asciiTheme="minorHAnsi" w:eastAsiaTheme="minorHAnsi" w:hAnsiTheme="minorHAnsi" w:cs="Arial"/>
                <w:color w:val="000000" w:themeColor="text1"/>
                <w:sz w:val="22"/>
                <w:szCs w:val="22"/>
              </w:rPr>
            </w:pPr>
          </w:p>
        </w:tc>
        <w:tc>
          <w:tcPr>
            <w:tcW w:w="4323"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rPr>
                <w:rFonts w:asciiTheme="minorHAnsi" w:eastAsiaTheme="minorHAnsi" w:hAnsiTheme="minorHAnsi" w:cs="Arial"/>
                <w:color w:val="000000" w:themeColor="text1"/>
                <w:sz w:val="22"/>
                <w:szCs w:val="22"/>
              </w:rPr>
            </w:pPr>
          </w:p>
        </w:tc>
      </w:tr>
      <w:tr w:rsidR="008A36DA" w:rsidTr="00B8071B">
        <w:trPr>
          <w:trHeight w:val="597"/>
          <w:jc w:val="center"/>
        </w:trPr>
        <w:tc>
          <w:tcPr>
            <w:tcW w:w="2689"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jc w:val="center"/>
              <w:rPr>
                <w:rFonts w:asciiTheme="minorHAnsi" w:eastAsiaTheme="minorHAnsi" w:hAnsiTheme="minorHAnsi" w:cs="Arial"/>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jc w:val="center"/>
              <w:rPr>
                <w:rFonts w:asciiTheme="minorHAnsi" w:eastAsiaTheme="minorHAnsi" w:hAnsiTheme="minorHAnsi" w:cs="Arial"/>
                <w:color w:val="000000" w:themeColor="text1"/>
                <w:sz w:val="22"/>
                <w:szCs w:val="22"/>
              </w:rPr>
            </w:pPr>
          </w:p>
        </w:tc>
        <w:tc>
          <w:tcPr>
            <w:tcW w:w="4323"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rPr>
                <w:rFonts w:asciiTheme="minorHAnsi" w:eastAsiaTheme="minorHAnsi" w:hAnsiTheme="minorHAnsi" w:cs="Arial"/>
                <w:color w:val="000000" w:themeColor="text1"/>
                <w:sz w:val="22"/>
                <w:szCs w:val="22"/>
              </w:rPr>
            </w:pPr>
          </w:p>
        </w:tc>
      </w:tr>
      <w:tr w:rsidR="008A36DA" w:rsidTr="00B8071B">
        <w:trPr>
          <w:trHeight w:val="597"/>
          <w:jc w:val="center"/>
        </w:trPr>
        <w:tc>
          <w:tcPr>
            <w:tcW w:w="2689"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jc w:val="center"/>
              <w:rPr>
                <w:rFonts w:asciiTheme="minorHAnsi" w:eastAsiaTheme="minorHAnsi" w:hAnsiTheme="minorHAnsi" w:cs="Arial"/>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jc w:val="center"/>
              <w:rPr>
                <w:rFonts w:asciiTheme="minorHAnsi" w:eastAsiaTheme="minorHAnsi" w:hAnsiTheme="minorHAnsi" w:cs="Arial"/>
                <w:color w:val="000000" w:themeColor="text1"/>
                <w:sz w:val="22"/>
                <w:szCs w:val="22"/>
              </w:rPr>
            </w:pPr>
          </w:p>
        </w:tc>
        <w:tc>
          <w:tcPr>
            <w:tcW w:w="4323" w:type="dxa"/>
            <w:tcBorders>
              <w:top w:val="single" w:sz="4" w:space="0" w:color="auto"/>
              <w:left w:val="single" w:sz="4" w:space="0" w:color="auto"/>
              <w:bottom w:val="single" w:sz="4" w:space="0" w:color="auto"/>
              <w:right w:val="single" w:sz="4" w:space="0" w:color="auto"/>
            </w:tcBorders>
            <w:vAlign w:val="center"/>
          </w:tcPr>
          <w:p w:rsidR="008A36DA" w:rsidRPr="0040223A" w:rsidRDefault="008A36DA" w:rsidP="00B8071B">
            <w:pPr>
              <w:pStyle w:val="Default"/>
              <w:rPr>
                <w:rFonts w:asciiTheme="minorHAnsi" w:eastAsiaTheme="minorHAnsi" w:hAnsiTheme="minorHAnsi" w:cs="Arial"/>
                <w:color w:val="000000" w:themeColor="text1"/>
                <w:sz w:val="22"/>
                <w:szCs w:val="22"/>
              </w:rPr>
            </w:pPr>
          </w:p>
        </w:tc>
      </w:tr>
    </w:tbl>
    <w:p w:rsidR="008A36DA" w:rsidRDefault="008A36DA" w:rsidP="00CA0CAE">
      <w:pPr>
        <w:pStyle w:val="a8"/>
        <w:ind w:leftChars="0" w:left="760"/>
        <w:rPr>
          <w:rFonts w:ascii="Microsoft Sans Serif" w:hAnsi="Microsoft Sans Serif" w:cs="Microsoft Sans Serif"/>
          <w:color w:val="212121"/>
          <w:sz w:val="22"/>
          <w:lang w:val="en"/>
        </w:rPr>
      </w:pPr>
    </w:p>
    <w:p w:rsidR="00CA0CAE" w:rsidRPr="0040223A" w:rsidRDefault="00CA0CAE" w:rsidP="00CA0CAE">
      <w:pPr>
        <w:pStyle w:val="a8"/>
        <w:ind w:leftChars="0" w:left="760"/>
        <w:rPr>
          <w:rFonts w:ascii="Microsoft Sans Serif" w:hAnsi="Microsoft Sans Serif" w:cs="Microsoft Sans Serif"/>
          <w:color w:val="000000" w:themeColor="text1"/>
          <w:sz w:val="24"/>
        </w:rPr>
      </w:pPr>
      <w:r w:rsidRPr="0040223A">
        <w:rPr>
          <w:rFonts w:ascii="Microsoft Sans Serif" w:hAnsi="Microsoft Sans Serif" w:cs="Microsoft Sans Serif"/>
          <w:color w:val="000000" w:themeColor="text1"/>
          <w:sz w:val="22"/>
          <w:lang w:val="en"/>
        </w:rPr>
        <w:t xml:space="preserve">The total annual consumption is calculated by summing up the </w:t>
      </w:r>
      <w:r w:rsidR="00203DEF" w:rsidRPr="0040223A">
        <w:rPr>
          <w:rFonts w:ascii="Microsoft Sans Serif" w:hAnsi="Microsoft Sans Serif" w:cs="Microsoft Sans Serif"/>
          <w:color w:val="000000" w:themeColor="text1"/>
          <w:sz w:val="22"/>
          <w:lang w:val="en"/>
        </w:rPr>
        <w:t>daily measured</w:t>
      </w:r>
      <w:r w:rsidRPr="0040223A">
        <w:rPr>
          <w:rFonts w:ascii="Microsoft Sans Serif" w:hAnsi="Microsoft Sans Serif" w:cs="Microsoft Sans Serif"/>
          <w:color w:val="000000" w:themeColor="text1"/>
          <w:sz w:val="22"/>
          <w:lang w:val="en"/>
        </w:rPr>
        <w:t xml:space="preserve"> fuel consumption. The measurement of the remaining amount of the tank is normally carried out daily and every time the ship is </w:t>
      </w:r>
      <w:r w:rsidR="00203DEF" w:rsidRPr="0040223A">
        <w:rPr>
          <w:rFonts w:ascii="Microsoft Sans Serif" w:hAnsi="Microsoft Sans Serif" w:cs="Microsoft Sans Serif"/>
          <w:color w:val="000000" w:themeColor="text1"/>
          <w:sz w:val="22"/>
          <w:lang w:val="en"/>
        </w:rPr>
        <w:t>receiving or discharging</w:t>
      </w:r>
      <w:r w:rsidRPr="0040223A">
        <w:rPr>
          <w:rFonts w:ascii="Microsoft Sans Serif" w:hAnsi="Microsoft Sans Serif" w:cs="Microsoft Sans Serif"/>
          <w:color w:val="000000" w:themeColor="text1"/>
          <w:sz w:val="22"/>
          <w:lang w:val="en"/>
        </w:rPr>
        <w:t xml:space="preserve"> fuel oil. A summary of the measurement data, including a record of the measured fuel consumption, shall be provided on board.</w:t>
      </w:r>
      <w:r w:rsidR="009460C5" w:rsidRPr="0040223A">
        <w:rPr>
          <w:rFonts w:ascii="Microsoft Sans Serif" w:hAnsi="Microsoft Sans Serif" w:cs="Microsoft Sans Serif"/>
          <w:color w:val="000000" w:themeColor="text1"/>
          <w:sz w:val="22"/>
          <w:lang w:val="en"/>
        </w:rPr>
        <w:t xml:space="preserve"> </w:t>
      </w:r>
      <w:r w:rsidR="009460C5" w:rsidRPr="0040223A">
        <w:rPr>
          <w:rFonts w:ascii="Microsoft Sans Serif" w:hAnsi="Microsoft Sans Serif" w:cs="Microsoft Sans Serif" w:hint="eastAsia"/>
          <w:color w:val="000000" w:themeColor="text1"/>
          <w:sz w:val="22"/>
          <w:lang w:val="en"/>
        </w:rPr>
        <w:t>When a fuel oil purifier is</w:t>
      </w:r>
      <w:r w:rsidR="009460C5" w:rsidRPr="0040223A">
        <w:rPr>
          <w:rFonts w:ascii="Microsoft Sans Serif" w:hAnsi="Microsoft Sans Serif" w:cs="Microsoft Sans Serif"/>
          <w:color w:val="000000" w:themeColor="text1"/>
          <w:sz w:val="22"/>
          <w:lang w:val="en"/>
        </w:rPr>
        <w:t xml:space="preserve"> installed, the amount of sludge generated can be reduced from fuel oil consumption.</w:t>
      </w:r>
    </w:p>
    <w:p w:rsidR="00EE0668" w:rsidRDefault="00EE0668" w:rsidP="00906B45">
      <w:pPr>
        <w:rPr>
          <w:rFonts w:ascii="Microsoft Sans Serif" w:hAnsi="Microsoft Sans Serif" w:cs="Microsoft Sans Serif"/>
          <w:b/>
          <w:sz w:val="22"/>
        </w:rPr>
      </w:pPr>
    </w:p>
    <w:p w:rsidR="00906B45" w:rsidRPr="00906B45" w:rsidRDefault="00906B45" w:rsidP="00906B45">
      <w:pPr>
        <w:rPr>
          <w:rFonts w:ascii="Microsoft Sans Serif" w:hAnsi="Microsoft Sans Serif" w:cs="Microsoft Sans Serif"/>
          <w:b/>
          <w:sz w:val="22"/>
        </w:rPr>
      </w:pPr>
    </w:p>
    <w:p w:rsidR="00D55C36" w:rsidRPr="00823B6F" w:rsidRDefault="00D55C36" w:rsidP="00F65B54">
      <w:pPr>
        <w:pStyle w:val="a8"/>
        <w:numPr>
          <w:ilvl w:val="1"/>
          <w:numId w:val="11"/>
        </w:numPr>
        <w:ind w:leftChars="0"/>
        <w:outlineLvl w:val="1"/>
        <w:rPr>
          <w:rFonts w:ascii="Microsoft Sans Serif" w:hAnsi="Microsoft Sans Serif" w:cs="Microsoft Sans Serif"/>
          <w:b/>
          <w:sz w:val="22"/>
        </w:rPr>
      </w:pPr>
      <w:bookmarkStart w:id="13" w:name="_Toc495501634"/>
      <w:r w:rsidRPr="00823B6F">
        <w:rPr>
          <w:rFonts w:ascii="Microsoft Sans Serif" w:hAnsi="Microsoft Sans Serif" w:cs="Microsoft Sans Serif"/>
          <w:b/>
          <w:sz w:val="22"/>
        </w:rPr>
        <w:t>Method to measure distance travelled</w:t>
      </w:r>
      <w:bookmarkEnd w:id="13"/>
    </w:p>
    <w:p w:rsidR="00E27D8B" w:rsidRPr="00823B6F" w:rsidRDefault="007566C0" w:rsidP="003E53B4">
      <w:pPr>
        <w:pStyle w:val="a8"/>
        <w:numPr>
          <w:ilvl w:val="0"/>
          <w:numId w:val="15"/>
        </w:numPr>
        <w:ind w:leftChars="0"/>
        <w:rPr>
          <w:rFonts w:ascii="Microsoft Sans Serif" w:hAnsi="Microsoft Sans Serif" w:cs="Microsoft Sans Serif"/>
          <w:color w:val="000000"/>
          <w:sz w:val="22"/>
        </w:rPr>
      </w:pPr>
      <w:r w:rsidRPr="00823B6F">
        <w:rPr>
          <w:rFonts w:ascii="Microsoft Sans Serif" w:hAnsi="Microsoft Sans Serif" w:cs="Microsoft Sans Serif"/>
          <w:color w:val="000000"/>
          <w:sz w:val="22"/>
        </w:rPr>
        <w:t>The distance travelled while the ship is underway under its own propulsion should be included into the aggregated data of distance travelled for the calendar year.</w:t>
      </w:r>
    </w:p>
    <w:p w:rsidR="00E27D8B" w:rsidRPr="00906B45" w:rsidRDefault="006D5E6D" w:rsidP="00906B45">
      <w:pPr>
        <w:pStyle w:val="a8"/>
        <w:numPr>
          <w:ilvl w:val="0"/>
          <w:numId w:val="15"/>
        </w:numPr>
        <w:ind w:leftChars="0"/>
        <w:rPr>
          <w:rFonts w:ascii="Microsoft Sans Serif" w:hAnsi="Microsoft Sans Serif" w:cs="Microsoft Sans Serif"/>
          <w:color w:val="000000"/>
          <w:sz w:val="22"/>
        </w:rPr>
      </w:pPr>
      <w:r w:rsidRPr="00823B6F">
        <w:rPr>
          <w:rFonts w:ascii="Microsoft Sans Serif" w:hAnsi="Microsoft Sans Serif" w:cs="Microsoft Sans Serif"/>
          <w:color w:val="000000"/>
          <w:sz w:val="22"/>
        </w:rPr>
        <w:t>D</w:t>
      </w:r>
      <w:r w:rsidR="007566C0" w:rsidRPr="00823B6F">
        <w:rPr>
          <w:rFonts w:ascii="Microsoft Sans Serif" w:hAnsi="Microsoft Sans Serif" w:cs="Microsoft Sans Serif"/>
          <w:color w:val="000000"/>
          <w:sz w:val="22"/>
        </w:rPr>
        <w:t>istance travelled over ground in nautical miles should be recorded in the log-book in accordance with SOLAS regulation V/28.1</w:t>
      </w:r>
      <w:r w:rsidR="007566C0" w:rsidRPr="00823B6F">
        <w:rPr>
          <w:rFonts w:ascii="Microsoft Sans Serif" w:hAnsi="Microsoft Sans Serif" w:cs="Microsoft Sans Serif"/>
          <w:color w:val="000000"/>
          <w:sz w:val="22"/>
          <w:vertAlign w:val="superscript"/>
        </w:rPr>
        <w:t>3</w:t>
      </w:r>
      <w:r w:rsidR="007566C0" w:rsidRPr="00823B6F">
        <w:rPr>
          <w:rFonts w:ascii="Microsoft Sans Serif" w:hAnsi="Microsoft Sans Serif" w:cs="Microsoft Sans Serif"/>
          <w:color w:val="000000"/>
          <w:sz w:val="22"/>
        </w:rPr>
        <w:t>;</w:t>
      </w:r>
    </w:p>
    <w:p w:rsidR="004F48DC" w:rsidRPr="003E53B4" w:rsidRDefault="004F48DC" w:rsidP="003E53B4">
      <w:pPr>
        <w:pStyle w:val="HTML"/>
        <w:numPr>
          <w:ilvl w:val="0"/>
          <w:numId w:val="15"/>
        </w:numPr>
        <w:shd w:val="clear" w:color="auto" w:fill="FFFFFF"/>
        <w:jc w:val="both"/>
        <w:rPr>
          <w:rFonts w:ascii="Microsoft Sans Serif" w:hAnsi="Microsoft Sans Serif" w:cs="Microsoft Sans Serif"/>
          <w:sz w:val="22"/>
        </w:rPr>
      </w:pPr>
      <w:r w:rsidRPr="00823B6F">
        <w:rPr>
          <w:rFonts w:ascii="Microsoft Sans Serif" w:hAnsi="Microsoft Sans Serif" w:cs="Microsoft Sans Serif"/>
          <w:sz w:val="22"/>
          <w:lang w:val="en"/>
        </w:rPr>
        <w:t xml:space="preserve">When the distance </w:t>
      </w:r>
      <w:r w:rsidRPr="00823B6F">
        <w:rPr>
          <w:rFonts w:ascii="Microsoft Sans Serif" w:hAnsi="Microsoft Sans Serif" w:cs="Microsoft Sans Serif" w:hint="eastAsia"/>
          <w:sz w:val="22"/>
          <w:lang w:val="en"/>
        </w:rPr>
        <w:t>t</w:t>
      </w:r>
      <w:r w:rsidRPr="00823B6F">
        <w:rPr>
          <w:rFonts w:ascii="Microsoft Sans Serif" w:hAnsi="Microsoft Sans Serif" w:cs="Microsoft Sans Serif"/>
          <w:sz w:val="22"/>
          <w:lang w:val="en"/>
        </w:rPr>
        <w:t>ravelled is measured using a satellite data, the devices used are as below.</w:t>
      </w:r>
    </w:p>
    <w:tbl>
      <w:tblPr>
        <w:tblStyle w:val="a5"/>
        <w:tblW w:w="8500" w:type="dxa"/>
        <w:jc w:val="center"/>
        <w:tblLook w:val="04A0" w:firstRow="1" w:lastRow="0" w:firstColumn="1" w:lastColumn="0" w:noHBand="0" w:noVBand="1"/>
      </w:tblPr>
      <w:tblGrid>
        <w:gridCol w:w="1838"/>
        <w:gridCol w:w="1843"/>
        <w:gridCol w:w="1843"/>
        <w:gridCol w:w="2976"/>
      </w:tblGrid>
      <w:tr w:rsidR="004F48DC" w:rsidRPr="00823B6F" w:rsidTr="007D70D7">
        <w:trPr>
          <w:trHeight w:val="322"/>
          <w:jc w:val="center"/>
        </w:trPr>
        <w:tc>
          <w:tcPr>
            <w:tcW w:w="1838" w:type="dxa"/>
            <w:shd w:val="clear" w:color="auto" w:fill="DBE5F1" w:themeFill="accent1" w:themeFillTint="33"/>
            <w:vAlign w:val="center"/>
          </w:tcPr>
          <w:p w:rsidR="004F48DC" w:rsidRPr="00823B6F" w:rsidRDefault="004F48DC" w:rsidP="007D70D7">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D</w:t>
            </w:r>
            <w:r w:rsidRPr="00823B6F">
              <w:rPr>
                <w:rFonts w:asciiTheme="minorHAnsi" w:eastAsiaTheme="minorHAnsi" w:hAnsiTheme="minorHAnsi"/>
                <w:sz w:val="22"/>
                <w:szCs w:val="22"/>
              </w:rPr>
              <w:t>evice</w:t>
            </w:r>
          </w:p>
        </w:tc>
        <w:tc>
          <w:tcPr>
            <w:tcW w:w="1843" w:type="dxa"/>
            <w:shd w:val="clear" w:color="auto" w:fill="DBE5F1" w:themeFill="accent1" w:themeFillTint="33"/>
            <w:vAlign w:val="center"/>
          </w:tcPr>
          <w:p w:rsidR="004F48DC" w:rsidRPr="00823B6F" w:rsidRDefault="004F48DC" w:rsidP="007D70D7">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L</w:t>
            </w:r>
            <w:r w:rsidRPr="00823B6F">
              <w:rPr>
                <w:rFonts w:asciiTheme="minorHAnsi" w:eastAsiaTheme="minorHAnsi" w:hAnsiTheme="minorHAnsi"/>
                <w:sz w:val="22"/>
                <w:szCs w:val="22"/>
              </w:rPr>
              <w:t>ocation</w:t>
            </w:r>
          </w:p>
        </w:tc>
        <w:tc>
          <w:tcPr>
            <w:tcW w:w="1843" w:type="dxa"/>
            <w:shd w:val="clear" w:color="auto" w:fill="DBE5F1" w:themeFill="accent1" w:themeFillTint="33"/>
            <w:vAlign w:val="center"/>
          </w:tcPr>
          <w:p w:rsidR="004F48DC" w:rsidRPr="00823B6F" w:rsidRDefault="004F48DC" w:rsidP="007D70D7">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T</w:t>
            </w:r>
            <w:r w:rsidRPr="00823B6F">
              <w:rPr>
                <w:rFonts w:asciiTheme="minorHAnsi" w:eastAsiaTheme="minorHAnsi" w:hAnsiTheme="minorHAnsi"/>
                <w:sz w:val="22"/>
                <w:szCs w:val="22"/>
              </w:rPr>
              <w:t>ype/Model</w:t>
            </w:r>
          </w:p>
        </w:tc>
        <w:tc>
          <w:tcPr>
            <w:tcW w:w="2976" w:type="dxa"/>
            <w:shd w:val="clear" w:color="auto" w:fill="DBE5F1" w:themeFill="accent1" w:themeFillTint="33"/>
            <w:vAlign w:val="center"/>
          </w:tcPr>
          <w:p w:rsidR="004F48DC" w:rsidRPr="00823B6F" w:rsidRDefault="004F48DC" w:rsidP="007D70D7">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A</w:t>
            </w:r>
            <w:r w:rsidRPr="00823B6F">
              <w:rPr>
                <w:rFonts w:asciiTheme="minorHAnsi" w:eastAsiaTheme="minorHAnsi" w:hAnsiTheme="minorHAnsi"/>
                <w:sz w:val="22"/>
                <w:szCs w:val="22"/>
              </w:rPr>
              <w:t>lternative method</w:t>
            </w:r>
          </w:p>
        </w:tc>
      </w:tr>
      <w:tr w:rsidR="004F48DC" w:rsidRPr="00823B6F" w:rsidTr="0037243E">
        <w:trPr>
          <w:trHeight w:val="305"/>
          <w:jc w:val="center"/>
        </w:trPr>
        <w:tc>
          <w:tcPr>
            <w:tcW w:w="1838"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r w:rsidRPr="00823B6F">
              <w:rPr>
                <w:rFonts w:asciiTheme="minorHAnsi" w:eastAsiaTheme="minorHAnsi" w:hAnsiTheme="minorHAnsi" w:cs="Arial" w:hint="eastAsia"/>
                <w:sz w:val="22"/>
                <w:szCs w:val="22"/>
              </w:rPr>
              <w:t>1</w:t>
            </w:r>
          </w:p>
        </w:tc>
        <w:tc>
          <w:tcPr>
            <w:tcW w:w="1843"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r>
      <w:tr w:rsidR="004F48DC" w:rsidRPr="00F069C1" w:rsidTr="003E53B4">
        <w:trPr>
          <w:trHeight w:val="20"/>
          <w:jc w:val="center"/>
        </w:trPr>
        <w:tc>
          <w:tcPr>
            <w:tcW w:w="1838"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r w:rsidRPr="00F069C1">
              <w:rPr>
                <w:rFonts w:asciiTheme="minorHAnsi" w:eastAsiaTheme="minorHAnsi" w:hAnsiTheme="minorHAnsi" w:cs="Arial" w:hint="eastAsia"/>
                <w:sz w:val="22"/>
                <w:szCs w:val="22"/>
              </w:rPr>
              <w:t>2</w:t>
            </w: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r>
      <w:tr w:rsidR="004F48DC" w:rsidRPr="00F069C1" w:rsidTr="003E53B4">
        <w:trPr>
          <w:trHeight w:val="20"/>
          <w:jc w:val="center"/>
        </w:trPr>
        <w:tc>
          <w:tcPr>
            <w:tcW w:w="1838"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r>
              <w:rPr>
                <w:rFonts w:asciiTheme="minorHAnsi" w:eastAsiaTheme="minorHAnsi" w:hAnsiTheme="minorHAnsi" w:cs="Arial" w:hint="eastAsia"/>
                <w:sz w:val="22"/>
                <w:szCs w:val="22"/>
              </w:rPr>
              <w:lastRenderedPageBreak/>
              <w:t>3</w:t>
            </w: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r>
    </w:tbl>
    <w:p w:rsidR="00EE0668" w:rsidRPr="0040223A" w:rsidRDefault="006D5E6D" w:rsidP="00B43F9D">
      <w:pPr>
        <w:pStyle w:val="a8"/>
        <w:numPr>
          <w:ilvl w:val="0"/>
          <w:numId w:val="15"/>
        </w:numPr>
        <w:ind w:leftChars="0"/>
        <w:rPr>
          <w:rFonts w:ascii="Microsoft Sans Serif" w:hAnsi="Microsoft Sans Serif" w:cs="Microsoft Sans Serif"/>
          <w:sz w:val="22"/>
        </w:rPr>
      </w:pPr>
      <w:r w:rsidRPr="00E27D8B">
        <w:rPr>
          <w:rFonts w:ascii="Microsoft Sans Serif" w:hAnsi="Microsoft Sans Serif" w:cs="Microsoft Sans Serif"/>
          <w:color w:val="000000"/>
          <w:sz w:val="22"/>
        </w:rPr>
        <w:t>O</w:t>
      </w:r>
      <w:r w:rsidR="007566C0" w:rsidRPr="00E27D8B">
        <w:rPr>
          <w:rFonts w:ascii="Microsoft Sans Serif" w:hAnsi="Microsoft Sans Serif" w:cs="Microsoft Sans Serif"/>
          <w:color w:val="000000"/>
          <w:sz w:val="22"/>
        </w:rPr>
        <w:t xml:space="preserve">ther methods to measure distance travelled accepted by the Administration may be applied. In any case, the method applied should be described </w:t>
      </w:r>
      <w:r w:rsidRPr="00E27D8B">
        <w:rPr>
          <w:rFonts w:ascii="Microsoft Sans Serif" w:hAnsi="Microsoft Sans Serif" w:cs="Microsoft Sans Serif"/>
          <w:color w:val="000000"/>
          <w:sz w:val="22"/>
        </w:rPr>
        <w:t>this</w:t>
      </w:r>
      <w:r w:rsidR="007566C0" w:rsidRPr="00E27D8B">
        <w:rPr>
          <w:rFonts w:ascii="Microsoft Sans Serif" w:hAnsi="Microsoft Sans Serif" w:cs="Microsoft Sans Serif"/>
          <w:color w:val="000000"/>
          <w:sz w:val="22"/>
        </w:rPr>
        <w:t xml:space="preserve"> </w:t>
      </w:r>
      <w:r w:rsidR="001533CF">
        <w:rPr>
          <w:rFonts w:ascii="Microsoft Sans Serif" w:hAnsi="Microsoft Sans Serif" w:cs="Microsoft Sans Serif"/>
          <w:color w:val="000000"/>
          <w:sz w:val="22"/>
        </w:rPr>
        <w:t>p</w:t>
      </w:r>
      <w:r w:rsidR="007566C0" w:rsidRPr="00E27D8B">
        <w:rPr>
          <w:rFonts w:ascii="Microsoft Sans Serif" w:hAnsi="Microsoft Sans Serif" w:cs="Microsoft Sans Serif"/>
          <w:color w:val="000000"/>
          <w:sz w:val="22"/>
        </w:rPr>
        <w:t>lan.</w:t>
      </w:r>
    </w:p>
    <w:p w:rsidR="0040223A" w:rsidRDefault="0040223A" w:rsidP="0040223A">
      <w:pPr>
        <w:rPr>
          <w:rFonts w:ascii="Microsoft Sans Serif" w:hAnsi="Microsoft Sans Serif" w:cs="Microsoft Sans Serif"/>
          <w:sz w:val="22"/>
        </w:rPr>
      </w:pPr>
    </w:p>
    <w:p w:rsidR="0040223A" w:rsidRPr="0040223A" w:rsidRDefault="0040223A" w:rsidP="0040223A">
      <w:pPr>
        <w:rPr>
          <w:rFonts w:ascii="Microsoft Sans Serif" w:hAnsi="Microsoft Sans Serif" w:cs="Microsoft Sans Serif"/>
          <w:sz w:val="22"/>
        </w:rPr>
      </w:pPr>
    </w:p>
    <w:p w:rsidR="006D5E6D" w:rsidRPr="00E27D8B" w:rsidRDefault="006D5E6D" w:rsidP="00F65B54">
      <w:pPr>
        <w:pStyle w:val="a8"/>
        <w:numPr>
          <w:ilvl w:val="1"/>
          <w:numId w:val="11"/>
        </w:numPr>
        <w:ind w:leftChars="0"/>
        <w:outlineLvl w:val="1"/>
        <w:rPr>
          <w:rFonts w:ascii="Microsoft Sans Serif" w:hAnsi="Microsoft Sans Serif" w:cs="Microsoft Sans Serif"/>
          <w:b/>
          <w:sz w:val="22"/>
        </w:rPr>
      </w:pPr>
      <w:bookmarkStart w:id="14" w:name="_Toc495501635"/>
      <w:r w:rsidRPr="00E27D8B">
        <w:rPr>
          <w:rFonts w:ascii="Microsoft Sans Serif" w:hAnsi="Microsoft Sans Serif" w:cs="Microsoft Sans Serif"/>
          <w:b/>
          <w:sz w:val="22"/>
        </w:rPr>
        <w:t>Method to measure hours underway</w:t>
      </w:r>
      <w:bookmarkEnd w:id="14"/>
    </w:p>
    <w:p w:rsidR="00E27D8B" w:rsidRPr="00A01D4C" w:rsidRDefault="006D5E6D" w:rsidP="003E53B4">
      <w:pPr>
        <w:pStyle w:val="a8"/>
        <w:numPr>
          <w:ilvl w:val="0"/>
          <w:numId w:val="16"/>
        </w:numPr>
        <w:ind w:leftChars="0"/>
        <w:rPr>
          <w:rFonts w:ascii="Microsoft Sans Serif" w:hAnsi="Microsoft Sans Serif" w:cs="Microsoft Sans Serif"/>
          <w:color w:val="000000"/>
          <w:sz w:val="22"/>
        </w:rPr>
      </w:pPr>
      <w:r w:rsidRPr="00A01D4C">
        <w:rPr>
          <w:rFonts w:ascii="Microsoft Sans Serif" w:hAnsi="Microsoft Sans Serif" w:cs="Microsoft Sans Serif"/>
          <w:color w:val="000000"/>
          <w:sz w:val="22"/>
        </w:rPr>
        <w:t xml:space="preserve">Hours underway should be an aggregated duration while the ship is underway under its own propulsion. </w:t>
      </w:r>
    </w:p>
    <w:p w:rsidR="00E27D8B" w:rsidRPr="008C71A0" w:rsidRDefault="004F48DC" w:rsidP="008C71A0">
      <w:pPr>
        <w:pStyle w:val="a8"/>
        <w:numPr>
          <w:ilvl w:val="0"/>
          <w:numId w:val="16"/>
        </w:numPr>
        <w:ind w:leftChars="0"/>
        <w:rPr>
          <w:rFonts w:ascii="Microsoft Sans Serif" w:hAnsi="Microsoft Sans Serif" w:cs="Microsoft Sans Serif"/>
          <w:color w:val="000000"/>
          <w:sz w:val="22"/>
        </w:rPr>
      </w:pPr>
      <w:r w:rsidRPr="00A01D4C">
        <w:rPr>
          <w:rFonts w:ascii="Microsoft Sans Serif" w:hAnsi="Microsoft Sans Serif" w:cs="Microsoft Sans Serif"/>
          <w:color w:val="000000"/>
          <w:sz w:val="22"/>
        </w:rPr>
        <w:t>The hours underway should be recorded in the log-book.</w:t>
      </w:r>
    </w:p>
    <w:p w:rsidR="00EE0668" w:rsidRDefault="00EE0668" w:rsidP="00A05AC2">
      <w:pPr>
        <w:spacing w:line="340" w:lineRule="exact"/>
        <w:rPr>
          <w:rFonts w:ascii="Microsoft Sans Serif" w:hAnsi="Microsoft Sans Serif" w:cs="Microsoft Sans Serif"/>
          <w:b/>
          <w:sz w:val="28"/>
          <w:szCs w:val="28"/>
        </w:rPr>
      </w:pPr>
    </w:p>
    <w:p w:rsidR="00A05AC2" w:rsidRPr="00A05AC2" w:rsidRDefault="00A05AC2" w:rsidP="00A05AC2">
      <w:pPr>
        <w:spacing w:line="340" w:lineRule="exact"/>
        <w:rPr>
          <w:rFonts w:ascii="Microsoft Sans Serif" w:hAnsi="Microsoft Sans Serif" w:cs="Microsoft Sans Serif"/>
          <w:b/>
          <w:sz w:val="22"/>
          <w:szCs w:val="28"/>
        </w:rPr>
      </w:pPr>
    </w:p>
    <w:p w:rsidR="00D55C36" w:rsidRPr="00E27D8B" w:rsidRDefault="00D55C36" w:rsidP="00F65B54">
      <w:pPr>
        <w:pStyle w:val="a8"/>
        <w:numPr>
          <w:ilvl w:val="1"/>
          <w:numId w:val="11"/>
        </w:numPr>
        <w:spacing w:line="340" w:lineRule="exact"/>
        <w:ind w:leftChars="0"/>
        <w:outlineLvl w:val="1"/>
        <w:rPr>
          <w:rFonts w:ascii="Microsoft Sans Serif" w:hAnsi="Microsoft Sans Serif" w:cs="Microsoft Sans Serif"/>
          <w:b/>
          <w:sz w:val="24"/>
          <w:szCs w:val="28"/>
        </w:rPr>
      </w:pPr>
      <w:bookmarkStart w:id="15" w:name="_Toc495501636"/>
      <w:r w:rsidRPr="00E27D8B">
        <w:rPr>
          <w:rFonts w:ascii="Microsoft Sans Serif" w:hAnsi="Microsoft Sans Serif" w:cs="Microsoft Sans Serif"/>
          <w:b/>
          <w:sz w:val="22"/>
        </w:rPr>
        <w:t>Procedure that will be used to report the data to the Administration</w:t>
      </w:r>
      <w:bookmarkEnd w:id="15"/>
    </w:p>
    <w:p w:rsidR="00D55C36" w:rsidRPr="00E27D8B" w:rsidRDefault="00B4685B"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color w:val="000000"/>
          <w:sz w:val="22"/>
        </w:rPr>
        <w:t xml:space="preserve">The </w:t>
      </w:r>
      <w:r w:rsidR="00A05AC2">
        <w:rPr>
          <w:rFonts w:ascii="Microsoft Sans Serif" w:hAnsi="Microsoft Sans Serif" w:cs="Microsoft Sans Serif"/>
          <w:color w:val="000000"/>
          <w:sz w:val="22"/>
        </w:rPr>
        <w:t>Master</w:t>
      </w:r>
      <w:r w:rsidR="00DC085D">
        <w:rPr>
          <w:rFonts w:ascii="Microsoft Sans Serif" w:hAnsi="Microsoft Sans Serif" w:cs="Microsoft Sans Serif"/>
          <w:color w:val="000000"/>
          <w:sz w:val="22"/>
        </w:rPr>
        <w:t xml:space="preserve"> is responsible for reporting the data</w:t>
      </w:r>
      <w:r w:rsidR="00791DEE">
        <w:rPr>
          <w:rFonts w:ascii="Microsoft Sans Serif" w:hAnsi="Microsoft Sans Serif" w:cs="Microsoft Sans Serif"/>
          <w:color w:val="000000"/>
          <w:sz w:val="22"/>
        </w:rPr>
        <w:t xml:space="preserve"> collected from ship to the company management team.</w:t>
      </w:r>
    </w:p>
    <w:p w:rsidR="00D55C36" w:rsidRDefault="007E662F"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color w:val="000000"/>
          <w:sz w:val="22"/>
        </w:rPr>
        <w:t xml:space="preserve">The collected data </w:t>
      </w:r>
      <w:r w:rsidR="004179CD">
        <w:rPr>
          <w:rFonts w:ascii="Microsoft Sans Serif" w:hAnsi="Microsoft Sans Serif" w:cs="Microsoft Sans Serif"/>
          <w:color w:val="000000"/>
          <w:sz w:val="22"/>
        </w:rPr>
        <w:t>can</w:t>
      </w:r>
      <w:r>
        <w:rPr>
          <w:rFonts w:ascii="Microsoft Sans Serif" w:hAnsi="Microsoft Sans Serif" w:cs="Microsoft Sans Serif"/>
          <w:color w:val="000000"/>
          <w:sz w:val="22"/>
        </w:rPr>
        <w:t xml:space="preserve"> be reported </w:t>
      </w:r>
      <w:r w:rsidR="007843F3">
        <w:rPr>
          <w:rFonts w:ascii="Microsoft Sans Serif" w:hAnsi="Microsoft Sans Serif" w:cs="Microsoft Sans Serif"/>
          <w:color w:val="000000"/>
          <w:sz w:val="22"/>
        </w:rPr>
        <w:t xml:space="preserve">in company with </w:t>
      </w:r>
      <w:r>
        <w:rPr>
          <w:rFonts w:ascii="Microsoft Sans Serif" w:hAnsi="Microsoft Sans Serif" w:cs="Microsoft Sans Serif"/>
          <w:color w:val="000000"/>
          <w:sz w:val="22"/>
        </w:rPr>
        <w:t>the Abstract-</w:t>
      </w:r>
      <w:proofErr w:type="gramStart"/>
      <w:r>
        <w:rPr>
          <w:rFonts w:ascii="Microsoft Sans Serif" w:hAnsi="Microsoft Sans Serif" w:cs="Microsoft Sans Serif"/>
          <w:color w:val="000000"/>
          <w:sz w:val="22"/>
        </w:rPr>
        <w:t>LOG</w:t>
      </w:r>
      <w:r w:rsidR="004E638A">
        <w:rPr>
          <w:rFonts w:ascii="Microsoft Sans Serif" w:hAnsi="Microsoft Sans Serif" w:cs="Microsoft Sans Serif"/>
          <w:color w:val="000000"/>
          <w:sz w:val="22"/>
        </w:rPr>
        <w:t>(</w:t>
      </w:r>
      <w:proofErr w:type="gramEnd"/>
      <w:r>
        <w:rPr>
          <w:rFonts w:ascii="Microsoft Sans Serif" w:hAnsi="Microsoft Sans Serif" w:cs="Microsoft Sans Serif"/>
          <w:color w:val="000000"/>
          <w:sz w:val="22"/>
        </w:rPr>
        <w:t>AB-LOG</w:t>
      </w:r>
      <w:r w:rsidR="004E638A">
        <w:rPr>
          <w:rFonts w:ascii="Microsoft Sans Serif" w:hAnsi="Microsoft Sans Serif" w:cs="Microsoft Sans Serif"/>
          <w:color w:val="000000"/>
          <w:sz w:val="22"/>
        </w:rPr>
        <w:t>)</w:t>
      </w:r>
      <w:r w:rsidR="00F9049B">
        <w:rPr>
          <w:rFonts w:ascii="Microsoft Sans Serif" w:hAnsi="Microsoft Sans Serif" w:cs="Microsoft Sans Serif"/>
          <w:color w:val="000000"/>
          <w:sz w:val="22"/>
        </w:rPr>
        <w:t xml:space="preserve"> </w:t>
      </w:r>
      <w:r w:rsidR="007843F3">
        <w:rPr>
          <w:rFonts w:ascii="Microsoft Sans Serif" w:hAnsi="Microsoft Sans Serif" w:cs="Microsoft Sans Serif"/>
          <w:color w:val="000000"/>
          <w:sz w:val="22"/>
        </w:rPr>
        <w:t>when the voyage is finished</w:t>
      </w:r>
      <w:r w:rsidR="004179CD">
        <w:rPr>
          <w:rFonts w:ascii="Microsoft Sans Serif" w:hAnsi="Microsoft Sans Serif" w:cs="Microsoft Sans Serif"/>
          <w:color w:val="000000"/>
          <w:sz w:val="22"/>
        </w:rPr>
        <w:t>, or it can be reported collectively after the end of the calendar year to the company management team, and the</w:t>
      </w:r>
      <w:r w:rsidR="002D585D">
        <w:rPr>
          <w:rFonts w:ascii="Microsoft Sans Serif" w:hAnsi="Microsoft Sans Serif" w:cs="Microsoft Sans Serif"/>
          <w:color w:val="000000"/>
          <w:sz w:val="22"/>
        </w:rPr>
        <w:t xml:space="preserve"> </w:t>
      </w:r>
      <w:r w:rsidR="002D585D">
        <w:rPr>
          <w:rFonts w:ascii="Microsoft Sans Serif" w:hAnsi="Microsoft Sans Serif" w:cs="Microsoft Sans Serif" w:hint="eastAsia"/>
          <w:color w:val="000000"/>
          <w:sz w:val="22"/>
        </w:rPr>
        <w:t>document</w:t>
      </w:r>
      <w:r w:rsidR="002D585D">
        <w:rPr>
          <w:rFonts w:ascii="Microsoft Sans Serif" w:hAnsi="Microsoft Sans Serif" w:cs="Microsoft Sans Serif"/>
          <w:color w:val="000000"/>
          <w:sz w:val="22"/>
        </w:rPr>
        <w:t>ary</w:t>
      </w:r>
      <w:r w:rsidR="002D585D">
        <w:rPr>
          <w:rFonts w:ascii="Microsoft Sans Serif" w:hAnsi="Microsoft Sans Serif" w:cs="Microsoft Sans Serif" w:hint="eastAsia"/>
          <w:color w:val="000000"/>
          <w:sz w:val="22"/>
        </w:rPr>
        <w:t xml:space="preserve"> </w:t>
      </w:r>
      <w:r w:rsidR="002D585D">
        <w:rPr>
          <w:rFonts w:ascii="Microsoft Sans Serif" w:hAnsi="Microsoft Sans Serif" w:cs="Microsoft Sans Serif"/>
          <w:color w:val="000000"/>
          <w:sz w:val="22"/>
        </w:rPr>
        <w:t>evidence for verification of the data should be reported together.</w:t>
      </w:r>
    </w:p>
    <w:p w:rsidR="002D585D" w:rsidRDefault="00D16AF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hint="eastAsia"/>
          <w:color w:val="000000"/>
          <w:sz w:val="22"/>
        </w:rPr>
        <w:t>W</w:t>
      </w:r>
      <w:r>
        <w:rPr>
          <w:rFonts w:ascii="Microsoft Sans Serif" w:hAnsi="Microsoft Sans Serif" w:cs="Microsoft Sans Serif"/>
          <w:color w:val="000000"/>
          <w:sz w:val="22"/>
        </w:rPr>
        <w:t xml:space="preserve">ithin three months after the end of each calendar year, the company management team shall report </w:t>
      </w:r>
      <w:r w:rsidR="004E638A">
        <w:rPr>
          <w:rFonts w:ascii="Microsoft Sans Serif" w:hAnsi="Microsoft Sans Serif" w:cs="Microsoft Sans Serif" w:hint="eastAsia"/>
          <w:color w:val="000000"/>
          <w:sz w:val="22"/>
        </w:rPr>
        <w:t>t</w:t>
      </w:r>
      <w:r w:rsidR="004E638A">
        <w:rPr>
          <w:rFonts w:ascii="Microsoft Sans Serif" w:hAnsi="Microsoft Sans Serif" w:cs="Microsoft Sans Serif"/>
          <w:color w:val="000000"/>
          <w:sz w:val="22"/>
        </w:rPr>
        <w:t xml:space="preserve">he aggregated value of each data specified in appendix </w:t>
      </w:r>
      <w:r w:rsidR="000E16F0" w:rsidRPr="000E16F0">
        <w:rPr>
          <w:rFonts w:ascii="Microsoft Sans Serif" w:hAnsi="Microsoft Sans Serif" w:cs="Microsoft Sans Serif" w:hint="eastAsia"/>
          <w:color w:val="000000"/>
          <w:sz w:val="22"/>
        </w:rPr>
        <w:t>I</w:t>
      </w:r>
      <w:r w:rsidR="000E16F0" w:rsidRPr="000E16F0">
        <w:rPr>
          <w:rFonts w:ascii="Microsoft Sans Serif" w:hAnsi="Microsoft Sans Serif" w:cs="Microsoft Sans Serif"/>
          <w:color w:val="000000"/>
          <w:sz w:val="22"/>
        </w:rPr>
        <w:t xml:space="preserve"> </w:t>
      </w:r>
      <w:r>
        <w:rPr>
          <w:rFonts w:ascii="Microsoft Sans Serif" w:hAnsi="Microsoft Sans Serif" w:cs="Microsoft Sans Serif"/>
          <w:color w:val="000000"/>
          <w:sz w:val="22"/>
        </w:rPr>
        <w:t xml:space="preserve">to its </w:t>
      </w:r>
      <w:r w:rsidR="00583781">
        <w:rPr>
          <w:rFonts w:ascii="Microsoft Sans Serif" w:hAnsi="Microsoft Sans Serif" w:cs="Microsoft Sans Serif"/>
          <w:color w:val="000000"/>
          <w:sz w:val="22"/>
        </w:rPr>
        <w:t>A</w:t>
      </w:r>
      <w:r>
        <w:rPr>
          <w:rFonts w:ascii="Microsoft Sans Serif" w:hAnsi="Microsoft Sans Serif" w:cs="Microsoft Sans Serif"/>
          <w:color w:val="000000"/>
          <w:sz w:val="22"/>
        </w:rPr>
        <w:t>dministration</w:t>
      </w:r>
      <w:r w:rsidR="00583781">
        <w:rPr>
          <w:rFonts w:ascii="맑은 고딕" w:eastAsia="맑은 고딕" w:hAnsi="맑은 고딕" w:cs="Microsoft Sans Serif" w:hint="eastAsia"/>
          <w:color w:val="000000"/>
          <w:sz w:val="22"/>
        </w:rPr>
        <w:t xml:space="preserve"> </w:t>
      </w:r>
      <w:r w:rsidR="000E16F0">
        <w:rPr>
          <w:rFonts w:ascii="맑은 고딕" w:eastAsia="맑은 고딕" w:hAnsi="맑은 고딕" w:cs="Microsoft Sans Serif"/>
          <w:color w:val="000000"/>
          <w:sz w:val="22"/>
        </w:rPr>
        <w:t>by</w:t>
      </w:r>
      <w:r>
        <w:rPr>
          <w:rFonts w:ascii="Microsoft Sans Serif" w:hAnsi="Microsoft Sans Serif" w:cs="Microsoft Sans Serif"/>
          <w:color w:val="000000"/>
          <w:sz w:val="22"/>
        </w:rPr>
        <w:t xml:space="preserve"> a standardized format </w:t>
      </w:r>
      <w:r w:rsidR="000E16F0">
        <w:rPr>
          <w:rFonts w:ascii="Microsoft Sans Serif" w:hAnsi="Microsoft Sans Serif" w:cs="Microsoft Sans Serif"/>
          <w:color w:val="000000"/>
          <w:sz w:val="22"/>
        </w:rPr>
        <w:t>which will</w:t>
      </w:r>
      <w:r>
        <w:rPr>
          <w:rFonts w:ascii="Microsoft Sans Serif" w:hAnsi="Microsoft Sans Serif" w:cs="Microsoft Sans Serif"/>
          <w:color w:val="000000"/>
          <w:sz w:val="22"/>
        </w:rPr>
        <w:t xml:space="preserve"> be developed by the organization</w:t>
      </w:r>
      <w:r w:rsidR="00583781">
        <w:rPr>
          <w:rFonts w:ascii="Microsoft Sans Serif" w:hAnsi="Microsoft Sans Serif" w:cs="Microsoft Sans Serif"/>
          <w:color w:val="000000"/>
          <w:sz w:val="22"/>
        </w:rPr>
        <w:t>.</w:t>
      </w:r>
    </w:p>
    <w:p w:rsidR="00583781" w:rsidRDefault="00583781"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hint="eastAsia"/>
          <w:color w:val="000000"/>
          <w:sz w:val="22"/>
        </w:rPr>
        <w:t>I</w:t>
      </w:r>
      <w:r>
        <w:rPr>
          <w:rFonts w:ascii="Microsoft Sans Serif" w:hAnsi="Microsoft Sans Serif" w:cs="Microsoft Sans Serif"/>
          <w:color w:val="000000"/>
          <w:sz w:val="22"/>
        </w:rPr>
        <w:t>n the event of the transfer of a ship from one Administration to another, th</w:t>
      </w:r>
      <w:r w:rsidR="006F687C">
        <w:rPr>
          <w:rFonts w:ascii="Microsoft Sans Serif" w:hAnsi="Microsoft Sans Serif" w:cs="Microsoft Sans Serif"/>
          <w:color w:val="000000"/>
          <w:sz w:val="22"/>
        </w:rPr>
        <w:t>e company management team shall</w:t>
      </w:r>
      <w:r w:rsidR="006F687C" w:rsidRPr="006F687C">
        <w:rPr>
          <w:rFonts w:ascii="Microsoft Sans Serif" w:hAnsi="Microsoft Sans Serif" w:cs="Microsoft Sans Serif"/>
          <w:color w:val="FF0000"/>
          <w:sz w:val="22"/>
        </w:rPr>
        <w:t xml:space="preserve"> </w:t>
      </w:r>
      <w:r>
        <w:rPr>
          <w:rFonts w:ascii="Microsoft Sans Serif" w:hAnsi="Microsoft Sans Serif" w:cs="Microsoft Sans Serif"/>
          <w:color w:val="000000"/>
          <w:sz w:val="22"/>
        </w:rPr>
        <w:t xml:space="preserve">on the day of completion of the transfer or as close as practical thereto report to the </w:t>
      </w:r>
      <w:r w:rsidR="005226E4">
        <w:rPr>
          <w:rFonts w:ascii="Microsoft Sans Serif" w:hAnsi="Microsoft Sans Serif" w:cs="Microsoft Sans Serif"/>
          <w:color w:val="000000"/>
          <w:sz w:val="22"/>
        </w:rPr>
        <w:t xml:space="preserve">losing </w:t>
      </w:r>
      <w:r>
        <w:rPr>
          <w:rFonts w:ascii="Microsoft Sans Serif" w:hAnsi="Microsoft Sans Serif" w:cs="Microsoft Sans Serif" w:hint="eastAsia"/>
          <w:color w:val="000000"/>
          <w:sz w:val="22"/>
        </w:rPr>
        <w:t>A</w:t>
      </w:r>
      <w:r>
        <w:rPr>
          <w:rFonts w:ascii="Microsoft Sans Serif" w:hAnsi="Microsoft Sans Serif" w:cs="Microsoft Sans Serif"/>
          <w:color w:val="000000"/>
          <w:sz w:val="22"/>
        </w:rPr>
        <w:t>dm</w:t>
      </w:r>
      <w:r w:rsidR="005226E4">
        <w:rPr>
          <w:rFonts w:ascii="Microsoft Sans Serif" w:hAnsi="Microsoft Sans Serif" w:cs="Microsoft Sans Serif"/>
          <w:color w:val="000000"/>
          <w:sz w:val="22"/>
        </w:rPr>
        <w:t>inistration, the aggregated datum</w:t>
      </w:r>
      <w:r>
        <w:rPr>
          <w:rFonts w:ascii="Microsoft Sans Serif" w:hAnsi="Microsoft Sans Serif" w:cs="Microsoft Sans Serif"/>
          <w:color w:val="000000"/>
          <w:sz w:val="22"/>
        </w:rPr>
        <w:t xml:space="preserve"> for the period of the calendar year corresponding to that Administration, as specified in appendix </w:t>
      </w:r>
      <w:r w:rsidR="00DC1196" w:rsidRPr="00DC1196">
        <w:rPr>
          <w:rFonts w:ascii="Microsoft Sans Serif" w:hAnsi="Microsoft Sans Serif" w:cs="Microsoft Sans Serif" w:hint="eastAsia"/>
          <w:color w:val="000000"/>
          <w:sz w:val="22"/>
        </w:rPr>
        <w:t>I</w:t>
      </w:r>
      <w:r w:rsidR="000A6891">
        <w:rPr>
          <w:rFonts w:ascii="Microsoft Sans Serif" w:hAnsi="Microsoft Sans Serif" w:cs="Microsoft Sans Serif"/>
          <w:color w:val="000000"/>
          <w:sz w:val="22"/>
        </w:rPr>
        <w:t xml:space="preserve"> and, upon prior request of that Administration, the disaggregated data.</w:t>
      </w:r>
    </w:p>
    <w:p w:rsidR="002F45FF" w:rsidRDefault="005226E4"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color w:val="000000"/>
          <w:sz w:val="22"/>
        </w:rPr>
        <w:t xml:space="preserve">In the event of a change from one Company to another, </w:t>
      </w:r>
      <w:r w:rsidR="003C73C3">
        <w:rPr>
          <w:rFonts w:ascii="Microsoft Sans Serif" w:hAnsi="Microsoft Sans Serif" w:cs="Microsoft Sans Serif"/>
          <w:color w:val="000000"/>
          <w:sz w:val="22"/>
        </w:rPr>
        <w:t>the company management team before</w:t>
      </w:r>
      <w:r w:rsidR="003B0D7F">
        <w:rPr>
          <w:rFonts w:ascii="Microsoft Sans Serif" w:hAnsi="Microsoft Sans Serif" w:cs="Microsoft Sans Serif"/>
          <w:color w:val="000000"/>
          <w:sz w:val="22"/>
        </w:rPr>
        <w:t xml:space="preserve"> change shall on the day of completion of the change or as close as practical thereto report to its Administration</w:t>
      </w:r>
      <w:r w:rsidR="002F45FF">
        <w:rPr>
          <w:rFonts w:ascii="Microsoft Sans Serif" w:hAnsi="Microsoft Sans Serif" w:cs="Microsoft Sans Serif"/>
          <w:color w:val="000000"/>
          <w:sz w:val="22"/>
        </w:rPr>
        <w:t xml:space="preserve">, the aggregated data for the portion of the calendar year corresponding to the Company, as specified in appendix </w:t>
      </w:r>
      <w:r w:rsidR="002F45FF" w:rsidRPr="00DC1196">
        <w:rPr>
          <w:rFonts w:ascii="Microsoft Sans Serif" w:hAnsi="Microsoft Sans Serif" w:cs="Microsoft Sans Serif" w:hint="eastAsia"/>
          <w:color w:val="000000"/>
          <w:sz w:val="22"/>
        </w:rPr>
        <w:t>I</w:t>
      </w:r>
      <w:r w:rsidR="002F45FF">
        <w:rPr>
          <w:rFonts w:ascii="Microsoft Sans Serif" w:hAnsi="Microsoft Sans Serif" w:cs="Microsoft Sans Serif"/>
          <w:color w:val="000000"/>
          <w:sz w:val="22"/>
        </w:rPr>
        <w:t xml:space="preserve"> and, upon request of its Administration, the disaggregated data.</w:t>
      </w:r>
    </w:p>
    <w:p w:rsidR="005226E4" w:rsidRPr="00E27D8B" w:rsidRDefault="002467FF"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Pr>
          <w:rFonts w:ascii="Microsoft Sans Serif" w:hAnsi="Microsoft Sans Serif" w:cs="Microsoft Sans Serif"/>
          <w:color w:val="000000"/>
          <w:sz w:val="22"/>
        </w:rPr>
        <w:t>In the event of change from one Administration to another and from one Company to another concurrently, paragraph 4 of this regulation shall apply</w:t>
      </w:r>
      <w:r w:rsidR="00150BED">
        <w:rPr>
          <w:rFonts w:ascii="Microsoft Sans Serif" w:hAnsi="Microsoft Sans Serif" w:cs="Microsoft Sans Serif"/>
          <w:color w:val="000000"/>
          <w:sz w:val="22"/>
        </w:rPr>
        <w:t>.</w:t>
      </w:r>
    </w:p>
    <w:p w:rsidR="00740C41" w:rsidRDefault="00740C41" w:rsidP="00E36F43">
      <w:pPr>
        <w:spacing w:line="340" w:lineRule="exact"/>
        <w:rPr>
          <w:rFonts w:ascii="Microsoft Sans Serif" w:hAnsi="Microsoft Sans Serif" w:cs="Microsoft Sans Serif"/>
          <w:color w:val="000000"/>
          <w:sz w:val="22"/>
        </w:rPr>
      </w:pPr>
    </w:p>
    <w:p w:rsidR="009460C5" w:rsidRDefault="009460C5" w:rsidP="00E36F43">
      <w:pPr>
        <w:spacing w:line="340" w:lineRule="exact"/>
        <w:rPr>
          <w:rFonts w:ascii="Microsoft Sans Serif" w:hAnsi="Microsoft Sans Serif" w:cs="Microsoft Sans Serif"/>
          <w:color w:val="000000"/>
          <w:sz w:val="22"/>
        </w:rPr>
      </w:pPr>
    </w:p>
    <w:p w:rsidR="000536AC" w:rsidRPr="000536AC" w:rsidRDefault="00740C41" w:rsidP="000536AC">
      <w:pPr>
        <w:pStyle w:val="a8"/>
        <w:numPr>
          <w:ilvl w:val="1"/>
          <w:numId w:val="11"/>
        </w:numPr>
        <w:spacing w:line="340" w:lineRule="exact"/>
        <w:ind w:leftChars="0"/>
        <w:outlineLvl w:val="1"/>
        <w:rPr>
          <w:rFonts w:ascii="Microsoft Sans Serif" w:eastAsiaTheme="minorHAnsi" w:hAnsi="Microsoft Sans Serif" w:cs="Microsoft Sans Serif"/>
          <w:b/>
          <w:sz w:val="24"/>
          <w:szCs w:val="22"/>
        </w:rPr>
      </w:pPr>
      <w:bookmarkStart w:id="16" w:name="_Toc495501637"/>
      <w:r w:rsidRPr="00E27D8B">
        <w:rPr>
          <w:rFonts w:ascii="Microsoft Sans Serif" w:eastAsiaTheme="minorHAnsi" w:hAnsi="Microsoft Sans Serif" w:cs="Microsoft Sans Serif"/>
          <w:b/>
          <w:sz w:val="22"/>
          <w:szCs w:val="22"/>
        </w:rPr>
        <w:lastRenderedPageBreak/>
        <w:t>Data quality</w:t>
      </w:r>
      <w:bookmarkEnd w:id="16"/>
    </w:p>
    <w:p w:rsidR="000536AC" w:rsidRPr="000536AC" w:rsidRDefault="00BB3938" w:rsidP="000536AC">
      <w:pPr>
        <w:ind w:firstLineChars="100" w:firstLine="220"/>
        <w:rPr>
          <w:rFonts w:ascii="Microsoft Sans Serif" w:hAnsi="Microsoft Sans Serif" w:cs="Microsoft Sans Serif"/>
          <w:sz w:val="22"/>
          <w:szCs w:val="22"/>
        </w:rPr>
      </w:pPr>
      <w:r w:rsidRPr="000536AC">
        <w:rPr>
          <w:rFonts w:ascii="Microsoft Sans Serif" w:hAnsi="Microsoft Sans Serif" w:cs="Microsoft Sans Serif"/>
          <w:sz w:val="22"/>
          <w:szCs w:val="22"/>
        </w:rPr>
        <w:t xml:space="preserve">Refer to the following procedure </w:t>
      </w:r>
      <w:r w:rsidR="005A48EC" w:rsidRPr="000536AC">
        <w:rPr>
          <w:rFonts w:ascii="Microsoft Sans Serif" w:hAnsi="Microsoft Sans Serif" w:cs="Microsoft Sans Serif"/>
          <w:sz w:val="22"/>
          <w:szCs w:val="22"/>
        </w:rPr>
        <w:t xml:space="preserve">as a measure of controlling data quality. </w:t>
      </w:r>
    </w:p>
    <w:p w:rsidR="00BB3938" w:rsidRPr="000536AC" w:rsidRDefault="005A48EC" w:rsidP="000536AC">
      <w:pPr>
        <w:ind w:firstLineChars="100" w:firstLine="220"/>
        <w:rPr>
          <w:rStyle w:val="af"/>
          <w:rFonts w:ascii="Microsoft Sans Serif" w:hAnsi="Microsoft Sans Serif" w:cs="Microsoft Sans Serif"/>
          <w:b w:val="0"/>
          <w:color w:val="FF0000"/>
          <w:sz w:val="22"/>
          <w:szCs w:val="22"/>
        </w:rPr>
      </w:pPr>
      <w:r w:rsidRPr="000536AC">
        <w:rPr>
          <w:rStyle w:val="af"/>
          <w:rFonts w:ascii="Microsoft Sans Serif" w:hAnsi="Microsoft Sans Serif" w:cs="Microsoft Sans Serif"/>
          <w:b w:val="0"/>
          <w:color w:val="FF0000"/>
          <w:sz w:val="22"/>
          <w:szCs w:val="22"/>
        </w:rPr>
        <w:t>(</w:t>
      </w:r>
      <w:r w:rsidR="00680530" w:rsidRPr="000536AC">
        <w:rPr>
          <w:rStyle w:val="af"/>
          <w:rFonts w:ascii="Microsoft Sans Serif" w:hAnsi="Microsoft Sans Serif" w:cs="Microsoft Sans Serif"/>
          <w:b w:val="0"/>
          <w:color w:val="FF0000"/>
          <w:sz w:val="22"/>
          <w:szCs w:val="22"/>
        </w:rPr>
        <w:t xml:space="preserve">State the </w:t>
      </w:r>
      <w:r w:rsidR="008C71A0" w:rsidRPr="000536AC">
        <w:rPr>
          <w:rStyle w:val="af"/>
          <w:rFonts w:ascii="Microsoft Sans Serif" w:hAnsi="Microsoft Sans Serif" w:cs="Microsoft Sans Serif"/>
          <w:b w:val="0"/>
          <w:color w:val="FF0000"/>
          <w:sz w:val="22"/>
          <w:szCs w:val="22"/>
        </w:rPr>
        <w:t>identifi</w:t>
      </w:r>
      <w:r w:rsidR="00680530" w:rsidRPr="000536AC">
        <w:rPr>
          <w:rStyle w:val="af"/>
          <w:rFonts w:ascii="Microsoft Sans Serif" w:hAnsi="Microsoft Sans Serif" w:cs="Microsoft Sans Serif"/>
          <w:b w:val="0"/>
          <w:color w:val="FF0000"/>
          <w:sz w:val="22"/>
          <w:szCs w:val="22"/>
        </w:rPr>
        <w:t xml:space="preserve">able </w:t>
      </w:r>
      <w:r w:rsidR="008C71A0" w:rsidRPr="000536AC">
        <w:rPr>
          <w:rStyle w:val="af"/>
          <w:rFonts w:ascii="Microsoft Sans Serif" w:hAnsi="Microsoft Sans Serif" w:cs="Microsoft Sans Serif"/>
          <w:b w:val="0"/>
          <w:color w:val="FF0000"/>
          <w:sz w:val="22"/>
          <w:szCs w:val="22"/>
        </w:rPr>
        <w:t>name or number of relevant procedure, if applicable)</w:t>
      </w:r>
    </w:p>
    <w:p w:rsidR="005D64D3" w:rsidRDefault="005D64D3" w:rsidP="00E36F43">
      <w:pPr>
        <w:pStyle w:val="a8"/>
        <w:numPr>
          <w:ilvl w:val="0"/>
          <w:numId w:val="24"/>
        </w:numPr>
        <w:spacing w:line="340" w:lineRule="exact"/>
        <w:ind w:leftChars="0"/>
        <w:rPr>
          <w:rFonts w:ascii="Microsoft Sans Serif" w:eastAsiaTheme="minorHAnsi" w:hAnsi="Microsoft Sans Serif" w:cs="Microsoft Sans Serif"/>
          <w:sz w:val="22"/>
          <w:szCs w:val="22"/>
        </w:rPr>
      </w:pPr>
      <w:r>
        <w:rPr>
          <w:rFonts w:ascii="Microsoft Sans Serif" w:eastAsiaTheme="minorHAnsi" w:hAnsi="Microsoft Sans Serif" w:cs="Microsoft Sans Serif" w:hint="eastAsia"/>
          <w:sz w:val="22"/>
          <w:szCs w:val="22"/>
        </w:rPr>
        <w:t>Measure</w:t>
      </w:r>
      <w:r>
        <w:rPr>
          <w:rFonts w:ascii="Microsoft Sans Serif" w:eastAsiaTheme="minorHAnsi" w:hAnsi="Microsoft Sans Serif" w:cs="Microsoft Sans Serif"/>
          <w:sz w:val="22"/>
          <w:szCs w:val="22"/>
        </w:rPr>
        <w:t>ment of</w:t>
      </w:r>
      <w:r>
        <w:rPr>
          <w:rFonts w:ascii="Microsoft Sans Serif" w:eastAsiaTheme="minorHAnsi" w:hAnsi="Microsoft Sans Serif" w:cs="Microsoft Sans Serif" w:hint="eastAsia"/>
          <w:sz w:val="22"/>
          <w:szCs w:val="22"/>
        </w:rPr>
        <w:t xml:space="preserve"> fuel oil consumption</w:t>
      </w:r>
    </w:p>
    <w:p w:rsidR="005D64D3" w:rsidRPr="0088333E" w:rsidRDefault="005D64D3"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“A”(method of using bunker delivery notes)</w:t>
      </w:r>
    </w:p>
    <w:p w:rsidR="005D64D3" w:rsidRPr="005D64D3" w:rsidRDefault="004F48DC" w:rsidP="00E36F43">
      <w:pPr>
        <w:pStyle w:val="a8"/>
        <w:numPr>
          <w:ilvl w:val="0"/>
          <w:numId w:val="35"/>
        </w:numPr>
        <w:wordWrap/>
        <w:spacing w:line="400" w:lineRule="atLeast"/>
        <w:ind w:leftChars="0"/>
        <w:rPr>
          <w:rFonts w:ascii="Microsoft Sans Serif" w:hAnsi="Microsoft Sans Serif" w:cs="Microsoft Sans Serif"/>
          <w:sz w:val="24"/>
          <w:szCs w:val="22"/>
        </w:rPr>
      </w:pPr>
      <w:r w:rsidRPr="004F48DC">
        <w:rPr>
          <w:rFonts w:ascii="Microsoft Sans Serif" w:hAnsi="Microsoft Sans Serif" w:cs="Microsoft Sans Serif"/>
          <w:color w:val="000000"/>
          <w:sz w:val="22"/>
        </w:rPr>
        <w:t>The tank reading should be carried out at the beginning and the end of the bunkering.</w:t>
      </w:r>
    </w:p>
    <w:p w:rsidR="005D64D3" w:rsidRPr="00AD7A0A" w:rsidRDefault="00CB06EE" w:rsidP="00E36F43">
      <w:pPr>
        <w:pStyle w:val="a8"/>
        <w:numPr>
          <w:ilvl w:val="0"/>
          <w:numId w:val="35"/>
        </w:numPr>
        <w:wordWrap/>
        <w:spacing w:line="400" w:lineRule="atLeast"/>
        <w:ind w:leftChars="0"/>
        <w:rPr>
          <w:rFonts w:ascii="Microsoft Sans Serif" w:hAnsi="Microsoft Sans Serif" w:cs="Microsoft Sans Serif"/>
          <w:spacing w:val="-6"/>
          <w:sz w:val="24"/>
          <w:szCs w:val="22"/>
        </w:rPr>
      </w:pPr>
      <w:r w:rsidRPr="00AD7A0A">
        <w:rPr>
          <w:rFonts w:ascii="Microsoft Sans Serif" w:hAnsi="Microsoft Sans Serif" w:cs="Microsoft Sans Serif" w:hint="eastAsia"/>
          <w:spacing w:val="-6"/>
          <w:sz w:val="22"/>
          <w:szCs w:val="22"/>
        </w:rPr>
        <w:t>T</w:t>
      </w:r>
      <w:r w:rsidRPr="00AD7A0A">
        <w:rPr>
          <w:rFonts w:ascii="Microsoft Sans Serif" w:hAnsi="Microsoft Sans Serif" w:cs="Microsoft Sans Serif"/>
          <w:spacing w:val="-6"/>
          <w:sz w:val="22"/>
          <w:szCs w:val="22"/>
        </w:rPr>
        <w:t>he sounding tape to be used is of sufficient length for the height of the tank to be gauged and markings are to be visible. It is not to be kinked or spliced.</w:t>
      </w:r>
    </w:p>
    <w:p w:rsidR="005D64D3" w:rsidRPr="005D64D3" w:rsidRDefault="004F48DC" w:rsidP="00E36F43">
      <w:pPr>
        <w:pStyle w:val="a8"/>
        <w:numPr>
          <w:ilvl w:val="0"/>
          <w:numId w:val="35"/>
        </w:numPr>
        <w:wordWrap/>
        <w:spacing w:line="400" w:lineRule="atLeast"/>
        <w:ind w:leftChars="0"/>
        <w:rPr>
          <w:rFonts w:ascii="Microsoft Sans Serif" w:hAnsi="Microsoft Sans Serif" w:cs="Microsoft Sans Serif"/>
          <w:sz w:val="24"/>
          <w:szCs w:val="22"/>
        </w:rPr>
      </w:pPr>
      <w:r w:rsidRPr="005D64D3">
        <w:rPr>
          <w:rFonts w:ascii="Microsoft Sans Serif" w:hAnsi="Microsoft Sans Serif" w:cs="Microsoft Sans Serif"/>
          <w:sz w:val="22"/>
          <w:szCs w:val="22"/>
        </w:rPr>
        <w:t xml:space="preserve">During </w:t>
      </w:r>
      <w:r w:rsidR="00383C75" w:rsidRPr="005D64D3">
        <w:rPr>
          <w:rFonts w:ascii="Microsoft Sans Serif" w:hAnsi="Microsoft Sans Serif" w:cs="Microsoft Sans Serif" w:hint="eastAsia"/>
          <w:sz w:val="22"/>
          <w:szCs w:val="22"/>
        </w:rPr>
        <w:t>a bunkering</w:t>
      </w:r>
      <w:r w:rsidRPr="005D64D3">
        <w:rPr>
          <w:rFonts w:ascii="Microsoft Sans Serif" w:hAnsi="Microsoft Sans Serif" w:cs="Microsoft Sans Serif"/>
          <w:sz w:val="22"/>
          <w:szCs w:val="22"/>
        </w:rPr>
        <w:t>, even keel should be kept as possible.</w:t>
      </w:r>
    </w:p>
    <w:p w:rsidR="00E36F43" w:rsidRPr="00E36F43" w:rsidRDefault="002C2A84" w:rsidP="00E36F43">
      <w:pPr>
        <w:pStyle w:val="a8"/>
        <w:numPr>
          <w:ilvl w:val="0"/>
          <w:numId w:val="35"/>
        </w:numPr>
        <w:wordWrap/>
        <w:spacing w:line="400" w:lineRule="atLeast"/>
        <w:ind w:leftChars="0"/>
        <w:rPr>
          <w:rFonts w:ascii="Microsoft Sans Serif" w:hAnsi="Microsoft Sans Serif" w:cs="Microsoft Sans Serif"/>
          <w:sz w:val="24"/>
          <w:szCs w:val="22"/>
        </w:rPr>
      </w:pPr>
      <w:r w:rsidRPr="005D64D3">
        <w:rPr>
          <w:rFonts w:ascii="Microsoft Sans Serif" w:hAnsi="Microsoft Sans Serif" w:cs="Microsoft Sans Serif"/>
          <w:color w:val="212121"/>
          <w:sz w:val="22"/>
          <w:szCs w:val="22"/>
          <w:lang w:val="en"/>
        </w:rPr>
        <w:t xml:space="preserve">If fuel oil supplied and actual </w:t>
      </w:r>
      <w:r w:rsidR="00383C75" w:rsidRPr="005D64D3">
        <w:rPr>
          <w:rFonts w:ascii="Microsoft Sans Serif" w:hAnsi="Microsoft Sans Serif" w:cs="Microsoft Sans Serif"/>
          <w:color w:val="212121"/>
          <w:sz w:val="22"/>
          <w:szCs w:val="22"/>
          <w:lang w:val="en"/>
        </w:rPr>
        <w:t>receive</w:t>
      </w:r>
      <w:r w:rsidRPr="005D64D3">
        <w:rPr>
          <w:rFonts w:ascii="Microsoft Sans Serif" w:hAnsi="Microsoft Sans Serif" w:cs="Microsoft Sans Serif"/>
          <w:color w:val="212121"/>
          <w:sz w:val="22"/>
          <w:szCs w:val="22"/>
          <w:lang w:val="en"/>
        </w:rPr>
        <w:t xml:space="preserve">d differs by more than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process according to the procedure and maintain related records.</w:t>
      </w:r>
    </w:p>
    <w:p w:rsidR="00E36F43" w:rsidRPr="00E36F43" w:rsidRDefault="0088333E" w:rsidP="00E36F43">
      <w:pPr>
        <w:pStyle w:val="a8"/>
        <w:numPr>
          <w:ilvl w:val="0"/>
          <w:numId w:val="35"/>
        </w:numPr>
        <w:wordWrap/>
        <w:spacing w:line="400" w:lineRule="atLeast"/>
        <w:ind w:leftChars="0"/>
        <w:rPr>
          <w:rFonts w:ascii="Microsoft Sans Serif" w:hAnsi="Microsoft Sans Serif" w:cs="Microsoft Sans Serif"/>
          <w:sz w:val="24"/>
          <w:szCs w:val="22"/>
        </w:rPr>
      </w:pPr>
      <w:r w:rsidRPr="00E36F43">
        <w:rPr>
          <w:rFonts w:ascii="Microsoft Sans Serif" w:hAnsi="Microsoft Sans Serif" w:cs="Microsoft Sans Serif"/>
          <w:color w:val="000000"/>
          <w:sz w:val="22"/>
          <w:szCs w:val="22"/>
        </w:rPr>
        <w:t>BDNs are required to be retained on board for three years after the fuel oil has been delivered.</w:t>
      </w:r>
    </w:p>
    <w:p w:rsidR="00E36F43" w:rsidRPr="00AD7A0A" w:rsidRDefault="00E36F43" w:rsidP="00E36F43">
      <w:pPr>
        <w:pStyle w:val="a8"/>
        <w:numPr>
          <w:ilvl w:val="0"/>
          <w:numId w:val="35"/>
        </w:numPr>
        <w:wordWrap/>
        <w:spacing w:line="400" w:lineRule="atLeast"/>
        <w:ind w:leftChars="0"/>
        <w:rPr>
          <w:rFonts w:ascii="Microsoft Sans Serif" w:hAnsi="Microsoft Sans Serif" w:cs="Microsoft Sans Serif"/>
          <w:spacing w:val="-6"/>
          <w:sz w:val="24"/>
          <w:szCs w:val="22"/>
        </w:rPr>
      </w:pPr>
      <w:r w:rsidRPr="00AD7A0A">
        <w:rPr>
          <w:rFonts w:ascii="Microsoft Sans Serif" w:eastAsia="TimesNewRomanPSMT" w:hAnsi="Microsoft Sans Serif" w:cs="Microsoft Sans Serif"/>
          <w:spacing w:val="-6"/>
          <w:kern w:val="0"/>
          <w:sz w:val="22"/>
          <w:szCs w:val="22"/>
        </w:rPr>
        <w:t>In the event of a data gap due to unexpected conditions, the performance manager (shore) communicates its existence to the Chief Engineer who fills the gap once arrival established using the average of the ROB difference between arrival and departure ROBs. He then records the value as an error to the engine log book and communicates this to the Performance Manager (shore).</w:t>
      </w:r>
    </w:p>
    <w:p w:rsidR="005D64D3" w:rsidRDefault="00FF6EEA"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“B”(method of using flow meters)</w:t>
      </w:r>
    </w:p>
    <w:p w:rsidR="005D64D3" w:rsidRPr="005D64D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5D64D3">
        <w:rPr>
          <w:rFonts w:ascii="Microsoft Sans Serif" w:hAnsi="Microsoft Sans Serif" w:cs="Microsoft Sans Serif"/>
          <w:color w:val="212121"/>
          <w:sz w:val="22"/>
          <w:szCs w:val="22"/>
          <w:lang w:val="en"/>
        </w:rPr>
        <w:t xml:space="preserve">Flow meters shall be periodically calibrated by a specialist at intervals not exceeding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xml:space="preserve"> months.</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5D64D3">
        <w:rPr>
          <w:rFonts w:ascii="Microsoft Sans Serif" w:eastAsia="굴림체" w:hAnsi="Microsoft Sans Serif" w:cs="Microsoft Sans Serif"/>
          <w:color w:val="212121"/>
          <w:kern w:val="0"/>
          <w:sz w:val="22"/>
          <w:szCs w:val="22"/>
          <w:lang w:val="en"/>
        </w:rPr>
        <w:t xml:space="preserve">Calibration and maintenance records of the flow meters shall be available on board and shall be kept for a minimum of </w:t>
      </w:r>
      <w:r w:rsidRPr="00BB3938">
        <w:rPr>
          <w:rFonts w:ascii="Microsoft Sans Serif" w:eastAsia="굴림체" w:hAnsi="Microsoft Sans Serif" w:cs="Microsoft Sans Serif"/>
          <w:color w:val="FF0000"/>
          <w:kern w:val="0"/>
          <w:sz w:val="22"/>
          <w:szCs w:val="22"/>
          <w:lang w:val="en"/>
        </w:rPr>
        <w:t>OO</w:t>
      </w:r>
      <w:r w:rsidRPr="005D64D3">
        <w:rPr>
          <w:rFonts w:ascii="Microsoft Sans Serif" w:eastAsia="굴림체" w:hAnsi="Microsoft Sans Serif" w:cs="Microsoft Sans Serif"/>
          <w:color w:val="212121"/>
          <w:kern w:val="0"/>
          <w:sz w:val="22"/>
          <w:szCs w:val="22"/>
          <w:lang w:val="en"/>
        </w:rPr>
        <w:t xml:space="preserve"> months.</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hAnsi="Microsoft Sans Serif" w:cs="Microsoft Sans Serif"/>
          <w:color w:val="212121"/>
          <w:sz w:val="22"/>
          <w:szCs w:val="22"/>
          <w:lang w:val="en"/>
        </w:rPr>
        <w:t xml:space="preserve">The standard error range of the flow meters shall be within </w:t>
      </w:r>
      <w:r w:rsidRPr="00BB3938">
        <w:rPr>
          <w:rFonts w:ascii="Microsoft Sans Serif" w:hAnsi="Microsoft Sans Serif" w:cs="Microsoft Sans Serif"/>
          <w:color w:val="FF0000"/>
          <w:sz w:val="22"/>
          <w:szCs w:val="22"/>
          <w:lang w:val="en"/>
        </w:rPr>
        <w:t>O</w:t>
      </w:r>
      <w:r w:rsidRPr="00E36F43">
        <w:rPr>
          <w:rFonts w:ascii="Microsoft Sans Serif" w:hAnsi="Microsoft Sans Serif" w:cs="Microsoft Sans Serif"/>
          <w:color w:val="212121"/>
          <w:sz w:val="22"/>
          <w:szCs w:val="22"/>
          <w:lang w:val="en"/>
        </w:rPr>
        <w:t>%.</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hAnsi="Microsoft Sans Serif" w:cs="Microsoft Sans Serif"/>
          <w:sz w:val="22"/>
          <w:szCs w:val="22"/>
          <w:lang w:val="en"/>
        </w:rPr>
        <w:t>In ​​case of failure of the flowmeter, it is possible to replace it by using historical log records in the log-book.</w:t>
      </w:r>
    </w:p>
    <w:p w:rsidR="00E36F43" w:rsidRPr="00E36F43" w:rsidRDefault="00E36F43"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eastAsia="TimesNewRomanPSMT" w:hAnsi="Microsoft Sans Serif" w:cs="Microsoft Sans Serif"/>
          <w:kern w:val="0"/>
          <w:sz w:val="22"/>
          <w:szCs w:val="22"/>
        </w:rPr>
        <w:t>When the related data is missing, the Chief Engineer requests to perform as soon as possible tank sounding in order to close the gap. In the case where the missing data is not immediately identified then the responsible Superintended closes the gap manually by using the average fuel consumption of the previous and the next day.</w:t>
      </w:r>
    </w:p>
    <w:p w:rsidR="00FF6EEA" w:rsidRPr="0088333E" w:rsidRDefault="00FF6EEA"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“C-1”(</w:t>
      </w:r>
      <w:r w:rsidR="00252B77" w:rsidRPr="0088333E">
        <w:rPr>
          <w:rFonts w:ascii="Microsoft Sans Serif" w:eastAsiaTheme="minorHAnsi" w:hAnsi="Microsoft Sans Serif" w:cs="Microsoft Sans Serif"/>
          <w:sz w:val="22"/>
          <w:szCs w:val="22"/>
        </w:rPr>
        <w:t xml:space="preserve">method of using indirect measurement for </w:t>
      </w:r>
      <w:r w:rsidR="00252B77" w:rsidRPr="0088333E">
        <w:rPr>
          <w:rFonts w:ascii="Microsoft Sans Serif" w:hAnsi="Microsoft Sans Serif" w:cs="Microsoft Sans Serif"/>
          <w:sz w:val="22"/>
          <w:szCs w:val="22"/>
        </w:rPr>
        <w:t>fuel oil tank</w:t>
      </w:r>
      <w:r w:rsidRPr="0088333E">
        <w:rPr>
          <w:rFonts w:ascii="Microsoft Sans Serif" w:eastAsiaTheme="minorHAnsi" w:hAnsi="Microsoft Sans Serif" w:cs="Microsoft Sans Serif"/>
          <w:sz w:val="22"/>
          <w:szCs w:val="22"/>
        </w:rPr>
        <w:t>)</w:t>
      </w:r>
    </w:p>
    <w:p w:rsid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88333E">
        <w:rPr>
          <w:rFonts w:ascii="Microsoft Sans Serif" w:hAnsi="Microsoft Sans Serif" w:cs="Microsoft Sans Serif"/>
          <w:color w:val="212121"/>
          <w:sz w:val="22"/>
          <w:szCs w:val="22"/>
        </w:rPr>
        <w:t>The remote reading device</w:t>
      </w:r>
      <w:r w:rsidRPr="0088333E">
        <w:rPr>
          <w:rFonts w:ascii="Microsoft Sans Serif" w:hAnsi="Microsoft Sans Serif" w:cs="Microsoft Sans Serif"/>
          <w:color w:val="212121"/>
          <w:sz w:val="22"/>
          <w:szCs w:val="22"/>
          <w:lang w:val="en"/>
        </w:rPr>
        <w:t xml:space="preserve"> shall </w:t>
      </w:r>
      <w:r w:rsidR="0088333E">
        <w:rPr>
          <w:rFonts w:ascii="Microsoft Sans Serif" w:hAnsi="Microsoft Sans Serif" w:cs="Microsoft Sans Serif"/>
          <w:color w:val="212121"/>
          <w:sz w:val="22"/>
          <w:szCs w:val="22"/>
          <w:lang w:val="en"/>
        </w:rPr>
        <w:t>be periodically calibrated by a</w:t>
      </w:r>
      <w:r w:rsidRPr="0088333E">
        <w:rPr>
          <w:rFonts w:ascii="Microsoft Sans Serif" w:hAnsi="Microsoft Sans Serif" w:cs="Microsoft Sans Serif"/>
          <w:color w:val="212121"/>
          <w:sz w:val="22"/>
          <w:szCs w:val="22"/>
          <w:lang w:val="en"/>
        </w:rPr>
        <w:t xml:space="preserve"> specialist at intervals not exceeding </w:t>
      </w:r>
      <w:r w:rsidRPr="00BB3938">
        <w:rPr>
          <w:rFonts w:ascii="Microsoft Sans Serif" w:hAnsi="Microsoft Sans Serif" w:cs="Microsoft Sans Serif"/>
          <w:color w:val="FF0000"/>
          <w:sz w:val="22"/>
          <w:szCs w:val="22"/>
          <w:lang w:val="en"/>
        </w:rPr>
        <w:t>OO</w:t>
      </w:r>
      <w:r w:rsidRPr="0088333E">
        <w:rPr>
          <w:rFonts w:ascii="Microsoft Sans Serif" w:hAnsi="Microsoft Sans Serif" w:cs="Microsoft Sans Serif"/>
          <w:color w:val="212121"/>
          <w:sz w:val="22"/>
          <w:szCs w:val="22"/>
          <w:lang w:val="en"/>
        </w:rPr>
        <w:t xml:space="preserve"> months.</w:t>
      </w:r>
    </w:p>
    <w:p w:rsidR="005D64D3" w:rsidRP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lastRenderedPageBreak/>
        <w:t xml:space="preserve">The standard error range of the remote reading device shall be within </w:t>
      </w:r>
      <w:r w:rsidRPr="00BB3938">
        <w:rPr>
          <w:rFonts w:ascii="Microsoft Sans Serif" w:hAnsi="Microsoft Sans Serif" w:cs="Microsoft Sans Serif"/>
          <w:color w:val="FF0000"/>
          <w:sz w:val="22"/>
          <w:szCs w:val="22"/>
          <w:lang w:val="en"/>
        </w:rPr>
        <w:t>O</w:t>
      </w:r>
      <w:r w:rsidRPr="005D64D3">
        <w:rPr>
          <w:rFonts w:ascii="Microsoft Sans Serif" w:hAnsi="Microsoft Sans Serif" w:cs="Microsoft Sans Serif"/>
          <w:color w:val="212121"/>
          <w:sz w:val="22"/>
          <w:szCs w:val="22"/>
          <w:lang w:val="en"/>
        </w:rPr>
        <w:t>%.</w:t>
      </w:r>
    </w:p>
    <w:p w:rsidR="005D64D3" w:rsidRP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 xml:space="preserve">Calibration and maintenance records of the remote reading device shall be available on board and shall be kept for a minimum of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xml:space="preserve"> months.</w:t>
      </w:r>
    </w:p>
    <w:p w:rsid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Fuel oil tanks shall be measured directly on a regular basis to verify the validity of the remote reading device.</w:t>
      </w:r>
    </w:p>
    <w:p w:rsidR="00740C41" w:rsidRPr="005D64D3" w:rsidRDefault="0088333E"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Measures shall be taken to ensure the validity of the measurements in case of heavy weather.</w:t>
      </w:r>
    </w:p>
    <w:p w:rsidR="00252B77" w:rsidRDefault="00252B77"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23B6F">
        <w:rPr>
          <w:rFonts w:ascii="Microsoft Sans Serif" w:eastAsiaTheme="minorHAnsi" w:hAnsi="Microsoft Sans Serif" w:cs="Microsoft Sans Serif"/>
          <w:sz w:val="22"/>
          <w:szCs w:val="22"/>
        </w:rPr>
        <w:t xml:space="preserve">When using method “C-2”(method of using direct measurement for </w:t>
      </w:r>
      <w:r w:rsidRPr="00823B6F">
        <w:rPr>
          <w:rFonts w:ascii="Microsoft Sans Serif" w:hAnsi="Microsoft Sans Serif" w:cs="Microsoft Sans Serif"/>
          <w:sz w:val="22"/>
          <w:szCs w:val="22"/>
        </w:rPr>
        <w:t>fuel oil tank</w:t>
      </w:r>
      <w:r w:rsidRPr="00823B6F">
        <w:rPr>
          <w:rFonts w:ascii="Microsoft Sans Serif" w:eastAsiaTheme="minorHAnsi" w:hAnsi="Microsoft Sans Serif" w:cs="Microsoft Sans Serif"/>
          <w:sz w:val="22"/>
          <w:szCs w:val="22"/>
        </w:rPr>
        <w:t>)</w:t>
      </w:r>
    </w:p>
    <w:p w:rsidR="005D64D3" w:rsidRPr="005D64D3" w:rsidRDefault="00CB06EE" w:rsidP="00E36F43">
      <w:pPr>
        <w:pStyle w:val="a8"/>
        <w:numPr>
          <w:ilvl w:val="0"/>
          <w:numId w:val="38"/>
        </w:numPr>
        <w:spacing w:line="340" w:lineRule="exact"/>
        <w:ind w:leftChars="0"/>
        <w:rPr>
          <w:rFonts w:ascii="Microsoft Sans Serif" w:eastAsiaTheme="minorHAnsi" w:hAnsi="Microsoft Sans Serif" w:cs="Microsoft Sans Serif"/>
          <w:sz w:val="22"/>
          <w:szCs w:val="22"/>
        </w:rPr>
      </w:pPr>
      <w:r w:rsidRPr="00CB06EE">
        <w:rPr>
          <w:rFonts w:ascii="Microsoft Sans Serif" w:hAnsi="Microsoft Sans Serif" w:cs="Microsoft Sans Serif" w:hint="eastAsia"/>
          <w:sz w:val="22"/>
          <w:szCs w:val="22"/>
        </w:rPr>
        <w:t>T</w:t>
      </w:r>
      <w:r w:rsidRPr="00CB06EE">
        <w:rPr>
          <w:rFonts w:ascii="Microsoft Sans Serif" w:hAnsi="Microsoft Sans Serif" w:cs="Microsoft Sans Serif"/>
          <w:sz w:val="22"/>
          <w:szCs w:val="22"/>
        </w:rPr>
        <w:t>he sounding tape to be used is of sufficient length for the height of the tank to be gauged and markings are to be visible. It is not to be kinked or spliced.</w:t>
      </w:r>
    </w:p>
    <w:p w:rsidR="00C4219B" w:rsidRPr="005D64D3" w:rsidRDefault="00C4219B" w:rsidP="00E36F43">
      <w:pPr>
        <w:pStyle w:val="a8"/>
        <w:numPr>
          <w:ilvl w:val="0"/>
          <w:numId w:val="38"/>
        </w:numPr>
        <w:spacing w:line="340" w:lineRule="exact"/>
        <w:ind w:leftChars="0"/>
        <w:rPr>
          <w:rFonts w:ascii="Microsoft Sans Serif" w:eastAsiaTheme="minorHAnsi" w:hAnsi="Microsoft Sans Serif" w:cs="Microsoft Sans Serif"/>
          <w:sz w:val="22"/>
          <w:szCs w:val="22"/>
        </w:rPr>
      </w:pPr>
      <w:r w:rsidRPr="005D64D3">
        <w:rPr>
          <w:rFonts w:ascii="Microsoft Sans Serif" w:hAnsi="Microsoft Sans Serif" w:cs="Microsoft Sans Serif"/>
          <w:color w:val="212121"/>
          <w:sz w:val="22"/>
          <w:lang w:val="en"/>
        </w:rPr>
        <w:t>Measures shall be taken to ensure the validity of the measurements in case of heavy weather.</w:t>
      </w:r>
    </w:p>
    <w:p w:rsidR="005D64D3" w:rsidRPr="005D64D3" w:rsidRDefault="005D64D3" w:rsidP="005D64D3">
      <w:pPr>
        <w:pStyle w:val="a8"/>
        <w:spacing w:line="340" w:lineRule="exact"/>
        <w:ind w:leftChars="0" w:left="1251"/>
        <w:jc w:val="left"/>
        <w:rPr>
          <w:rFonts w:ascii="Microsoft Sans Serif" w:eastAsiaTheme="minorHAnsi" w:hAnsi="Microsoft Sans Serif" w:cs="Microsoft Sans Serif"/>
          <w:sz w:val="22"/>
          <w:szCs w:val="22"/>
        </w:rPr>
      </w:pPr>
    </w:p>
    <w:p w:rsidR="005D64D3" w:rsidRDefault="005D64D3" w:rsidP="005D64D3">
      <w:pPr>
        <w:pStyle w:val="a8"/>
        <w:numPr>
          <w:ilvl w:val="0"/>
          <w:numId w:val="24"/>
        </w:numPr>
        <w:spacing w:line="340" w:lineRule="exact"/>
        <w:ind w:leftChars="0"/>
        <w:jc w:val="left"/>
        <w:rPr>
          <w:rFonts w:ascii="Microsoft Sans Serif" w:hAnsi="Microsoft Sans Serif" w:cs="Microsoft Sans Serif"/>
          <w:color w:val="000000"/>
          <w:sz w:val="22"/>
        </w:rPr>
      </w:pPr>
      <w:r>
        <w:rPr>
          <w:rFonts w:ascii="Microsoft Sans Serif" w:hAnsi="Microsoft Sans Serif" w:cs="Microsoft Sans Serif" w:hint="eastAsia"/>
          <w:color w:val="000000"/>
          <w:sz w:val="22"/>
        </w:rPr>
        <w:t>Measurement of distance travelled</w:t>
      </w:r>
    </w:p>
    <w:p w:rsidR="00E36F43" w:rsidRPr="00E36F43" w:rsidRDefault="005D64D3" w:rsidP="00E36F43">
      <w:pPr>
        <w:pStyle w:val="a8"/>
        <w:numPr>
          <w:ilvl w:val="0"/>
          <w:numId w:val="39"/>
        </w:numPr>
        <w:wordWrap/>
        <w:adjustRightInd w:val="0"/>
        <w:spacing w:line="340" w:lineRule="exact"/>
        <w:ind w:leftChars="0"/>
        <w:rPr>
          <w:rFonts w:ascii="Microsoft Sans Serif" w:hAnsi="Microsoft Sans Serif" w:cs="Microsoft Sans Serif"/>
          <w:color w:val="000000"/>
          <w:sz w:val="22"/>
          <w:szCs w:val="22"/>
        </w:rPr>
      </w:pPr>
      <w:r w:rsidRPr="005D64D3">
        <w:rPr>
          <w:rFonts w:ascii="Microsoft Sans Serif" w:eastAsia="TimesNewRomanPSMT" w:hAnsi="Microsoft Sans Serif" w:cs="Microsoft Sans Serif"/>
          <w:kern w:val="0"/>
          <w:sz w:val="22"/>
          <w:szCs w:val="22"/>
        </w:rPr>
        <w:t>The distance travelled may be calculated by the two (2) Electronic Chart Display and Information System (ECDIS) which are installed on board per vessel and connected with the two (2) GPS apparatus. The Master reports distance travelled through the daily messages (departure/noon/arrival) and records distance travel on the Log Book.</w:t>
      </w:r>
    </w:p>
    <w:p w:rsidR="00E36F43" w:rsidRPr="00E36F43" w:rsidRDefault="00E36F43" w:rsidP="00E36F43">
      <w:pPr>
        <w:pStyle w:val="a8"/>
        <w:numPr>
          <w:ilvl w:val="0"/>
          <w:numId w:val="39"/>
        </w:numPr>
        <w:wordWrap/>
        <w:adjustRightInd w:val="0"/>
        <w:spacing w:line="340" w:lineRule="exact"/>
        <w:ind w:leftChars="0"/>
        <w:rPr>
          <w:rFonts w:ascii="Microsoft Sans Serif" w:hAnsi="Microsoft Sans Serif" w:cs="Microsoft Sans Serif"/>
          <w:color w:val="000000"/>
          <w:sz w:val="22"/>
          <w:szCs w:val="22"/>
        </w:rPr>
      </w:pPr>
      <w:r w:rsidRPr="00E36F43">
        <w:rPr>
          <w:rFonts w:ascii="Microsoft Sans Serif" w:eastAsia="TimesNewRomanPSMT" w:hAnsi="Microsoft Sans Serif" w:cs="Microsoft Sans Serif"/>
          <w:kern w:val="0"/>
          <w:sz w:val="22"/>
        </w:rPr>
        <w:t>In the event of a data gap related to distance traveled, while using an automated/electronic chart navigation system, the master can fill the gap by means of back-up methods such as terrestrial or celestial navigation being documented in the Deck Log Book.</w:t>
      </w:r>
    </w:p>
    <w:p w:rsidR="00EE0668" w:rsidRDefault="00EE0668" w:rsidP="00D55C36">
      <w:pPr>
        <w:spacing w:line="340" w:lineRule="exact"/>
        <w:jc w:val="left"/>
        <w:rPr>
          <w:rFonts w:ascii="Microsoft Sans Serif" w:hAnsi="Microsoft Sans Serif" w:cs="Microsoft Sans Serif"/>
          <w:color w:val="000000"/>
          <w:sz w:val="22"/>
        </w:rPr>
      </w:pPr>
    </w:p>
    <w:p w:rsidR="005D64D3" w:rsidRDefault="005D64D3" w:rsidP="005D64D3">
      <w:pPr>
        <w:pStyle w:val="a8"/>
        <w:numPr>
          <w:ilvl w:val="0"/>
          <w:numId w:val="24"/>
        </w:numPr>
        <w:spacing w:line="340" w:lineRule="exact"/>
        <w:ind w:leftChars="0"/>
        <w:jc w:val="left"/>
        <w:rPr>
          <w:rFonts w:ascii="Microsoft Sans Serif" w:hAnsi="Microsoft Sans Serif" w:cs="Microsoft Sans Serif"/>
          <w:color w:val="000000"/>
          <w:sz w:val="22"/>
        </w:rPr>
      </w:pPr>
      <w:r>
        <w:rPr>
          <w:rFonts w:ascii="Microsoft Sans Serif" w:hAnsi="Microsoft Sans Serif" w:cs="Microsoft Sans Serif" w:hint="eastAsia"/>
          <w:color w:val="000000"/>
          <w:sz w:val="22"/>
        </w:rPr>
        <w:t>Measurement of hours underway</w:t>
      </w:r>
    </w:p>
    <w:p w:rsidR="00E36F43" w:rsidRPr="00E36F43" w:rsidRDefault="005D64D3" w:rsidP="00E36F43">
      <w:pPr>
        <w:pStyle w:val="a8"/>
        <w:numPr>
          <w:ilvl w:val="0"/>
          <w:numId w:val="42"/>
        </w:numPr>
        <w:wordWrap/>
        <w:adjustRightInd w:val="0"/>
        <w:spacing w:line="340" w:lineRule="exact"/>
        <w:ind w:leftChars="0"/>
        <w:rPr>
          <w:rFonts w:ascii="Microsoft Sans Serif" w:hAnsi="Microsoft Sans Serif" w:cs="Microsoft Sans Serif"/>
          <w:color w:val="000000"/>
          <w:sz w:val="22"/>
          <w:szCs w:val="22"/>
        </w:rPr>
      </w:pPr>
      <w:r w:rsidRPr="005D64D3">
        <w:rPr>
          <w:rFonts w:ascii="Microsoft Sans Serif" w:eastAsia="TimesNewRomanPSMT" w:hAnsi="Microsoft Sans Serif" w:cs="Microsoft Sans Serif"/>
          <w:kern w:val="0"/>
          <w:sz w:val="22"/>
          <w:szCs w:val="22"/>
        </w:rPr>
        <w:t>The Master reports the time as per the GPS indications (or the Master Clock(s) / local time zone or GMT) in the Deck Log Book and in the Daily Noon Reports, Arrival and Departure. Time spent at sea is calculated at the end of each voyage and recorded in the voyaged documents.</w:t>
      </w:r>
    </w:p>
    <w:p w:rsidR="00E36F43" w:rsidRDefault="00E36F43" w:rsidP="00E36F43">
      <w:pPr>
        <w:pStyle w:val="a8"/>
        <w:numPr>
          <w:ilvl w:val="0"/>
          <w:numId w:val="42"/>
        </w:numPr>
        <w:wordWrap/>
        <w:adjustRightInd w:val="0"/>
        <w:spacing w:line="340" w:lineRule="exact"/>
        <w:ind w:leftChars="0"/>
        <w:rPr>
          <w:rFonts w:ascii="Microsoft Sans Serif" w:eastAsia="TimesNewRomanPSMT" w:hAnsi="Microsoft Sans Serif" w:cs="Microsoft Sans Serif"/>
          <w:kern w:val="0"/>
          <w:sz w:val="22"/>
        </w:rPr>
      </w:pPr>
      <w:r w:rsidRPr="00E36F43">
        <w:rPr>
          <w:rFonts w:ascii="Microsoft Sans Serif" w:eastAsia="TimesNewRomanPSMT" w:hAnsi="Microsoft Sans Serif" w:cs="Microsoft Sans Serif"/>
          <w:kern w:val="0"/>
          <w:sz w:val="22"/>
        </w:rPr>
        <w:t>In the event of a data gap related to time spent at sea, the responsible Operator must immediately communicate with the Master and raise the existence of it and close it using the data from the Statement of Facts documents. The data gap can be filled by using the average of the time difference in hours between Arrival and Departure.</w:t>
      </w:r>
    </w:p>
    <w:p w:rsidR="00E36F43" w:rsidRPr="00E36F43" w:rsidRDefault="00E36F43" w:rsidP="00E36F43">
      <w:pPr>
        <w:pStyle w:val="a8"/>
        <w:numPr>
          <w:ilvl w:val="0"/>
          <w:numId w:val="45"/>
        </w:numPr>
        <w:wordWrap/>
        <w:adjustRightInd w:val="0"/>
        <w:spacing w:line="340" w:lineRule="exact"/>
        <w:ind w:leftChars="0"/>
        <w:rPr>
          <w:rFonts w:ascii="Microsoft Sans Serif" w:eastAsia="TimesNewRomanPSMT" w:hAnsi="Microsoft Sans Serif" w:cs="Microsoft Sans Serif"/>
          <w:kern w:val="0"/>
          <w:sz w:val="22"/>
          <w:szCs w:val="22"/>
        </w:rPr>
      </w:pPr>
      <w:r w:rsidRPr="00E36F43">
        <w:rPr>
          <w:rFonts w:ascii="Microsoft Sans Serif" w:eastAsia="TimesNewRomanPSMT" w:hAnsi="Microsoft Sans Serif" w:cs="Microsoft Sans Serif"/>
          <w:kern w:val="0"/>
          <w:sz w:val="22"/>
          <w:szCs w:val="22"/>
        </w:rPr>
        <w:t>The data gap can be filled by using the average of the time difference in hours between Arrival and Departure.</w:t>
      </w:r>
    </w:p>
    <w:p w:rsidR="005D64D3" w:rsidRDefault="005D64D3" w:rsidP="005D64D3">
      <w:pPr>
        <w:spacing w:line="340" w:lineRule="exact"/>
        <w:jc w:val="left"/>
        <w:rPr>
          <w:rFonts w:ascii="Microsoft Sans Serif" w:hAnsi="Microsoft Sans Serif" w:cs="Microsoft Sans Serif"/>
          <w:color w:val="000000"/>
          <w:sz w:val="22"/>
        </w:rPr>
      </w:pPr>
    </w:p>
    <w:p w:rsidR="005D64D3" w:rsidRPr="005D64D3" w:rsidRDefault="005D64D3" w:rsidP="005D64D3">
      <w:pPr>
        <w:spacing w:line="340" w:lineRule="exact"/>
        <w:jc w:val="left"/>
        <w:rPr>
          <w:rFonts w:ascii="Microsoft Sans Serif" w:hAnsi="Microsoft Sans Serif" w:cs="Microsoft Sans Serif"/>
          <w:color w:val="000000"/>
          <w:sz w:val="22"/>
        </w:rPr>
      </w:pPr>
    </w:p>
    <w:p w:rsidR="00AD1C3C" w:rsidRDefault="00922924" w:rsidP="00AD1C3C">
      <w:pPr>
        <w:pStyle w:val="a8"/>
        <w:numPr>
          <w:ilvl w:val="1"/>
          <w:numId w:val="11"/>
        </w:numPr>
        <w:ind w:leftChars="0"/>
        <w:outlineLvl w:val="1"/>
        <w:rPr>
          <w:rFonts w:ascii="Microsoft Sans Serif" w:hAnsi="Microsoft Sans Serif" w:cs="Microsoft Sans Serif"/>
          <w:b/>
          <w:sz w:val="22"/>
        </w:rPr>
      </w:pPr>
      <w:bookmarkStart w:id="17" w:name="_Toc495501638"/>
      <w:r w:rsidRPr="00ED4ACC">
        <w:rPr>
          <w:rFonts w:ascii="Microsoft Sans Serif" w:hAnsi="Microsoft Sans Serif" w:cs="Microsoft Sans Serif"/>
          <w:b/>
          <w:sz w:val="22"/>
        </w:rPr>
        <w:t>Direct CO2 Emissions Measurement</w:t>
      </w:r>
      <w:bookmarkEnd w:id="17"/>
    </w:p>
    <w:p w:rsidR="002C2A84" w:rsidRPr="00AD1C3C" w:rsidRDefault="002C2A84" w:rsidP="00AD1C3C">
      <w:pPr>
        <w:pStyle w:val="a8"/>
        <w:ind w:leftChars="0" w:left="527"/>
        <w:rPr>
          <w:rFonts w:ascii="Microsoft Sans Serif" w:hAnsi="Microsoft Sans Serif" w:cs="Microsoft Sans Serif"/>
          <w:b/>
          <w:sz w:val="22"/>
          <w:szCs w:val="22"/>
        </w:rPr>
      </w:pPr>
      <w:r w:rsidRPr="00AD1C3C">
        <w:rPr>
          <w:rFonts w:ascii="Microsoft Sans Serif" w:hAnsi="Microsoft Sans Serif" w:cs="Microsoft Sans Serif"/>
          <w:color w:val="000000"/>
          <w:sz w:val="22"/>
          <w:szCs w:val="22"/>
        </w:rPr>
        <w:t>Direct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 measurement is not required by re</w:t>
      </w:r>
      <w:r w:rsidR="00AD1C3C" w:rsidRPr="00AD1C3C">
        <w:rPr>
          <w:rFonts w:ascii="Microsoft Sans Serif" w:hAnsi="Microsoft Sans Serif" w:cs="Microsoft Sans Serif"/>
          <w:color w:val="000000"/>
          <w:sz w:val="22"/>
          <w:szCs w:val="22"/>
        </w:rPr>
        <w:t xml:space="preserve">gulation 22A of MARPOL Annex VI, but </w:t>
      </w:r>
      <w:r w:rsidR="00AD1C3C" w:rsidRPr="00AD1C3C">
        <w:rPr>
          <w:rFonts w:ascii="Microsoft Sans Serif" w:hAnsi="Microsoft Sans Serif" w:cs="Microsoft Sans Serif"/>
          <w:color w:val="212121"/>
          <w:sz w:val="22"/>
          <w:szCs w:val="22"/>
          <w:lang w:val="en"/>
        </w:rPr>
        <w:t>if direct CO2 emission measurement is used, it should be as follows.</w:t>
      </w:r>
    </w:p>
    <w:p w:rsidR="00F53EA7" w:rsidRPr="00AD1C3C" w:rsidRDefault="00AD1C3C" w:rsidP="00AD1C3C">
      <w:pPr>
        <w:pStyle w:val="a8"/>
        <w:numPr>
          <w:ilvl w:val="0"/>
          <w:numId w:val="9"/>
        </w:numPr>
        <w:ind w:leftChars="0"/>
        <w:rPr>
          <w:rFonts w:ascii="Microsoft Sans Serif" w:hAnsi="Microsoft Sans Serif" w:cs="Microsoft Sans Serif"/>
          <w:b/>
          <w:sz w:val="22"/>
          <w:szCs w:val="22"/>
        </w:rPr>
      </w:pPr>
      <w:r>
        <w:rPr>
          <w:rFonts w:ascii="Microsoft Sans Serif" w:hAnsi="Microsoft Sans Serif" w:cs="Microsoft Sans Serif"/>
          <w:color w:val="000000"/>
          <w:sz w:val="22"/>
          <w:szCs w:val="22"/>
        </w:rPr>
        <w:t>T</w:t>
      </w:r>
      <w:r w:rsidR="002C2A84" w:rsidRPr="00AD1C3C">
        <w:rPr>
          <w:rFonts w:ascii="Microsoft Sans Serif" w:hAnsi="Microsoft Sans Serif" w:cs="Microsoft Sans Serif"/>
          <w:color w:val="000000"/>
          <w:sz w:val="22"/>
          <w:szCs w:val="22"/>
        </w:rPr>
        <w:t>his method is based on the determination of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emission flows in exhaust gas stacks by multiplying the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concentration of the exhaust gas with the exhaust gas flow. In case of the absence or/and breakdown of direct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emissions measurement equipment, manual tank readings will be conducted instead.</w:t>
      </w:r>
    </w:p>
    <w:p w:rsidR="00AD1C3C" w:rsidRPr="00AD1C3C" w:rsidRDefault="00AD1C3C" w:rsidP="000946F0">
      <w:pPr>
        <w:pStyle w:val="a8"/>
        <w:numPr>
          <w:ilvl w:val="0"/>
          <w:numId w:val="9"/>
        </w:numPr>
        <w:ind w:leftChars="0"/>
        <w:rPr>
          <w:rFonts w:ascii="Microsoft Sans Serif" w:hAnsi="Microsoft Sans Serif" w:cs="Microsoft Sans Serif"/>
          <w:b/>
          <w:sz w:val="22"/>
          <w:szCs w:val="22"/>
        </w:rPr>
      </w:pPr>
      <w:r>
        <w:rPr>
          <w:rFonts w:ascii="Microsoft Sans Serif" w:hAnsi="Microsoft Sans Serif" w:cs="Microsoft Sans Serif"/>
          <w:color w:val="000000"/>
          <w:sz w:val="22"/>
          <w:szCs w:val="22"/>
        </w:rPr>
        <w:t>T</w:t>
      </w:r>
      <w:r w:rsidRPr="00AD1C3C">
        <w:rPr>
          <w:rFonts w:ascii="Microsoft Sans Serif" w:hAnsi="Microsoft Sans Serif" w:cs="Microsoft Sans Serif"/>
          <w:color w:val="000000"/>
          <w:sz w:val="22"/>
          <w:szCs w:val="22"/>
        </w:rPr>
        <w:t>he direct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emissions measurement equipment applied to monitoring is located exhaustively so as to measure all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emissions in the ship.</w:t>
      </w:r>
    </w:p>
    <w:p w:rsidR="002C2A84" w:rsidRPr="00AD1C3C" w:rsidRDefault="002C2A84" w:rsidP="000946F0">
      <w:pPr>
        <w:pStyle w:val="HTML"/>
        <w:numPr>
          <w:ilvl w:val="0"/>
          <w:numId w:val="9"/>
        </w:numPr>
        <w:shd w:val="clear" w:color="auto" w:fill="FFFFFF"/>
        <w:jc w:val="both"/>
        <w:rPr>
          <w:rFonts w:ascii="Microsoft Sans Serif" w:hAnsi="Microsoft Sans Serif" w:cs="Microsoft Sans Serif"/>
          <w:color w:val="212121"/>
          <w:sz w:val="22"/>
          <w:szCs w:val="22"/>
        </w:rPr>
      </w:pPr>
      <w:r w:rsidRPr="00AD1C3C">
        <w:rPr>
          <w:rFonts w:ascii="Microsoft Sans Serif" w:hAnsi="Microsoft Sans Serif" w:cs="Microsoft Sans Serif"/>
          <w:color w:val="212121"/>
          <w:sz w:val="22"/>
          <w:szCs w:val="22"/>
        </w:rPr>
        <w:t>The measurement device</w:t>
      </w:r>
      <w:r w:rsidRPr="00AD1C3C">
        <w:rPr>
          <w:rFonts w:ascii="Microsoft Sans Serif" w:hAnsi="Microsoft Sans Serif" w:cs="Microsoft Sans Serif"/>
          <w:color w:val="212121"/>
          <w:sz w:val="22"/>
          <w:szCs w:val="22"/>
          <w:lang w:val="en"/>
        </w:rPr>
        <w:t xml:space="preserve"> shall be periodically calibrated by a specialist at intervals not exceeding </w:t>
      </w:r>
      <w:r w:rsidRPr="000946F0">
        <w:rPr>
          <w:rFonts w:ascii="Microsoft Sans Serif" w:hAnsi="Microsoft Sans Serif" w:cs="Microsoft Sans Serif"/>
          <w:color w:val="FF0000"/>
          <w:sz w:val="22"/>
          <w:szCs w:val="22"/>
          <w:lang w:val="en"/>
        </w:rPr>
        <w:t>OO</w:t>
      </w:r>
      <w:r w:rsidRPr="00AD1C3C">
        <w:rPr>
          <w:rFonts w:ascii="Microsoft Sans Serif" w:hAnsi="Microsoft Sans Serif" w:cs="Microsoft Sans Serif"/>
          <w:color w:val="212121"/>
          <w:sz w:val="22"/>
          <w:szCs w:val="22"/>
          <w:lang w:val="en"/>
        </w:rPr>
        <w:t xml:space="preserve"> months.</w:t>
      </w:r>
    </w:p>
    <w:p w:rsidR="002C2A84" w:rsidRPr="00AD1C3C" w:rsidRDefault="00AD1C3C" w:rsidP="000946F0">
      <w:pPr>
        <w:pStyle w:val="a8"/>
        <w:numPr>
          <w:ilvl w:val="0"/>
          <w:numId w:val="9"/>
        </w:numPr>
        <w:ind w:leftChars="0"/>
        <w:rPr>
          <w:rFonts w:ascii="Microsoft Sans Serif" w:hAnsi="Microsoft Sans Serif" w:cs="Microsoft Sans Serif"/>
          <w:b/>
          <w:sz w:val="22"/>
          <w:szCs w:val="22"/>
        </w:rPr>
      </w:pPr>
      <w:r w:rsidRPr="00AD1C3C">
        <w:rPr>
          <w:rFonts w:ascii="Microsoft Sans Serif" w:hAnsi="Microsoft Sans Serif" w:cs="Microsoft Sans Serif"/>
          <w:color w:val="212121"/>
          <w:sz w:val="22"/>
          <w:szCs w:val="22"/>
          <w:lang w:val="en"/>
        </w:rPr>
        <w:t xml:space="preserve">The standard error range of the measurement device shall be within </w:t>
      </w:r>
      <w:r w:rsidRPr="000946F0">
        <w:rPr>
          <w:rFonts w:ascii="Microsoft Sans Serif" w:hAnsi="Microsoft Sans Serif" w:cs="Microsoft Sans Serif"/>
          <w:color w:val="FF0000"/>
          <w:sz w:val="22"/>
          <w:szCs w:val="22"/>
          <w:lang w:val="en"/>
        </w:rPr>
        <w:t>O</w:t>
      </w:r>
      <w:r w:rsidRPr="00AD1C3C">
        <w:rPr>
          <w:rFonts w:ascii="Microsoft Sans Serif" w:hAnsi="Microsoft Sans Serif" w:cs="Microsoft Sans Serif"/>
          <w:color w:val="212121"/>
          <w:sz w:val="22"/>
          <w:szCs w:val="22"/>
          <w:lang w:val="en"/>
        </w:rPr>
        <w:t>%.</w:t>
      </w:r>
    </w:p>
    <w:p w:rsidR="00AD1C3C" w:rsidRPr="00AD1C3C" w:rsidRDefault="00AD1C3C" w:rsidP="000946F0">
      <w:pPr>
        <w:pStyle w:val="a8"/>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Chars="0"/>
        <w:rPr>
          <w:rFonts w:ascii="Microsoft Sans Serif" w:eastAsia="굴림체" w:hAnsi="Microsoft Sans Serif" w:cs="Microsoft Sans Serif"/>
          <w:color w:val="212121"/>
          <w:kern w:val="0"/>
          <w:sz w:val="22"/>
          <w:szCs w:val="22"/>
        </w:rPr>
      </w:pPr>
      <w:r w:rsidRPr="00AD1C3C">
        <w:rPr>
          <w:rFonts w:ascii="Microsoft Sans Serif" w:eastAsia="굴림체" w:hAnsi="Microsoft Sans Serif" w:cs="Microsoft Sans Serif"/>
          <w:color w:val="212121"/>
          <w:kern w:val="0"/>
          <w:sz w:val="22"/>
          <w:szCs w:val="22"/>
          <w:lang w:val="en"/>
        </w:rPr>
        <w:t xml:space="preserve">Calibration and maintenance records of the measurement device shall be available on board and shall be kept for a minimum of </w:t>
      </w:r>
      <w:r w:rsidRPr="000946F0">
        <w:rPr>
          <w:rFonts w:ascii="Microsoft Sans Serif" w:eastAsia="굴림체" w:hAnsi="Microsoft Sans Serif" w:cs="Microsoft Sans Serif"/>
          <w:color w:val="FF0000"/>
          <w:kern w:val="0"/>
          <w:sz w:val="22"/>
          <w:szCs w:val="22"/>
          <w:lang w:val="en"/>
        </w:rPr>
        <w:t>OO</w:t>
      </w:r>
      <w:r w:rsidRPr="00AD1C3C">
        <w:rPr>
          <w:rFonts w:ascii="Microsoft Sans Serif" w:eastAsia="굴림체" w:hAnsi="Microsoft Sans Serif" w:cs="Microsoft Sans Serif"/>
          <w:color w:val="212121"/>
          <w:kern w:val="0"/>
          <w:sz w:val="22"/>
          <w:szCs w:val="22"/>
          <w:lang w:val="en"/>
        </w:rPr>
        <w:t xml:space="preserve"> months.</w:t>
      </w:r>
    </w:p>
    <w:p w:rsidR="00AD1C3C" w:rsidRPr="00AD1C3C" w:rsidRDefault="00AD1C3C" w:rsidP="00AD1C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400"/>
        <w:jc w:val="left"/>
        <w:rPr>
          <w:rFonts w:ascii="Microsoft Sans Serif" w:eastAsia="굴림체" w:hAnsi="Microsoft Sans Serif" w:cs="Microsoft Sans Serif"/>
          <w:color w:val="212121"/>
          <w:kern w:val="0"/>
          <w:sz w:val="22"/>
          <w:szCs w:val="22"/>
        </w:rPr>
      </w:pPr>
    </w:p>
    <w:tbl>
      <w:tblPr>
        <w:tblStyle w:val="a5"/>
        <w:tblW w:w="8576" w:type="dxa"/>
        <w:jc w:val="center"/>
        <w:tblLook w:val="04A0" w:firstRow="1" w:lastRow="0" w:firstColumn="1" w:lastColumn="0" w:noHBand="0" w:noVBand="1"/>
      </w:tblPr>
      <w:tblGrid>
        <w:gridCol w:w="1135"/>
        <w:gridCol w:w="1562"/>
        <w:gridCol w:w="2058"/>
        <w:gridCol w:w="2049"/>
        <w:gridCol w:w="1772"/>
      </w:tblGrid>
      <w:tr w:rsidR="00AD1C3C" w:rsidRPr="00CC4259" w:rsidTr="00414639">
        <w:trPr>
          <w:trHeight w:val="597"/>
          <w:jc w:val="center"/>
        </w:trPr>
        <w:tc>
          <w:tcPr>
            <w:tcW w:w="1135" w:type="dxa"/>
            <w:shd w:val="clear" w:color="auto" w:fill="DBE5F1" w:themeFill="accent1" w:themeFillTint="33"/>
            <w:vAlign w:val="center"/>
          </w:tcPr>
          <w:p w:rsidR="00AD1C3C" w:rsidRPr="00AD1C3C" w:rsidRDefault="00AD1C3C" w:rsidP="00AD1C3C">
            <w:pPr>
              <w:jc w:val="center"/>
              <w:rPr>
                <w:rFonts w:ascii="Microsoft Sans Serif" w:eastAsiaTheme="minorHAnsi" w:hAnsi="Microsoft Sans Serif" w:cs="Microsoft Sans Serif"/>
                <w:sz w:val="22"/>
              </w:rPr>
            </w:pPr>
            <w:r w:rsidRPr="00AD1C3C">
              <w:rPr>
                <w:rFonts w:ascii="Microsoft Sans Serif" w:eastAsiaTheme="minorHAnsi" w:hAnsi="Microsoft Sans Serif" w:cs="Microsoft Sans Serif"/>
                <w:color w:val="000000"/>
                <w:sz w:val="22"/>
              </w:rPr>
              <w:t>Device</w:t>
            </w:r>
          </w:p>
        </w:tc>
        <w:tc>
          <w:tcPr>
            <w:tcW w:w="1562"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Location</w:t>
            </w:r>
          </w:p>
        </w:tc>
        <w:tc>
          <w:tcPr>
            <w:tcW w:w="2058"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Model/Type</w:t>
            </w:r>
          </w:p>
        </w:tc>
        <w:tc>
          <w:tcPr>
            <w:tcW w:w="2049"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Fuel Consumer</w:t>
            </w:r>
          </w:p>
        </w:tc>
        <w:tc>
          <w:tcPr>
            <w:tcW w:w="1772"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Fuel oil used</w:t>
            </w: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1</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2</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3</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4</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bl>
    <w:p w:rsidR="00AD1C3C" w:rsidRPr="00AD1C3C" w:rsidRDefault="00AD1C3C" w:rsidP="00AD1C3C">
      <w:pPr>
        <w:tabs>
          <w:tab w:val="left" w:pos="2417"/>
          <w:tab w:val="center" w:pos="4252"/>
        </w:tabs>
        <w:jc w:val="center"/>
        <w:rPr>
          <w:rFonts w:ascii="Microsoft Sans Serif" w:eastAsiaTheme="minorHAnsi" w:hAnsi="Microsoft Sans Serif" w:cs="Microsoft Sans Serif"/>
          <w:sz w:val="22"/>
        </w:rPr>
      </w:pPr>
      <w:r w:rsidRPr="00AD1C3C">
        <w:rPr>
          <w:rFonts w:ascii="Microsoft Sans Serif" w:eastAsiaTheme="minorEastAsia" w:hAnsi="Microsoft Sans Serif" w:cs="Microsoft Sans Serif"/>
          <w:sz w:val="22"/>
          <w:szCs w:val="22"/>
        </w:rPr>
        <w:t>&lt;Information of CO2 measurement device&gt;</w:t>
      </w: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765225" w:rsidRPr="00E63D05" w:rsidRDefault="00765225">
      <w:pPr>
        <w:rPr>
          <w:rFonts w:ascii="Microsoft Sans Serif" w:hAnsi="Microsoft Sans Serif" w:cs="Microsoft Sans Serif"/>
        </w:rPr>
      </w:pPr>
    </w:p>
    <w:p w:rsidR="00765225" w:rsidRPr="00E63D05" w:rsidRDefault="00765225">
      <w:pPr>
        <w:rPr>
          <w:rFonts w:ascii="Microsoft Sans Serif" w:hAnsi="Microsoft Sans Serif" w:cs="Microsoft Sans Serif"/>
        </w:rPr>
      </w:pPr>
    </w:p>
    <w:p w:rsidR="00BD2ABD" w:rsidRPr="00E63D05" w:rsidRDefault="00BD2ABD">
      <w:pPr>
        <w:rPr>
          <w:rFonts w:ascii="Microsoft Sans Serif" w:hAnsi="Microsoft Sans Serif" w:cs="Microsoft Sans Serif"/>
        </w:rPr>
        <w:sectPr w:rsidR="00BD2ABD" w:rsidRPr="00E63D05" w:rsidSect="00414639">
          <w:type w:val="continuous"/>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ED4ACC" w:rsidRPr="00586F11" w:rsidRDefault="00ED4ACC" w:rsidP="003938FB">
      <w:pPr>
        <w:pStyle w:val="1"/>
        <w:jc w:val="center"/>
        <w:rPr>
          <w:rFonts w:asciiTheme="minorHAnsi" w:eastAsiaTheme="minorHAnsi" w:hAnsiTheme="minorHAnsi"/>
          <w:b/>
          <w:sz w:val="24"/>
          <w:szCs w:val="22"/>
        </w:rPr>
      </w:pPr>
      <w:bookmarkStart w:id="18" w:name="_Toc490987423"/>
      <w:bookmarkStart w:id="19" w:name="_Toc495501639"/>
      <w:r>
        <w:rPr>
          <w:rFonts w:asciiTheme="minorHAnsi" w:eastAsiaTheme="minorHAnsi" w:hAnsiTheme="minorHAnsi" w:hint="eastAsia"/>
          <w:b/>
          <w:sz w:val="24"/>
          <w:szCs w:val="22"/>
        </w:rPr>
        <w:lastRenderedPageBreak/>
        <w:t>APPENDIX</w:t>
      </w:r>
      <w:r w:rsidRPr="00586F11">
        <w:rPr>
          <w:rFonts w:asciiTheme="minorHAnsi" w:eastAsiaTheme="minorHAnsi" w:hAnsiTheme="minorHAnsi" w:hint="eastAsia"/>
          <w:b/>
          <w:sz w:val="24"/>
          <w:szCs w:val="22"/>
        </w:rPr>
        <w:t xml:space="preserve"> I</w:t>
      </w:r>
      <w:bookmarkEnd w:id="18"/>
      <w:bookmarkEnd w:id="19"/>
    </w:p>
    <w:p w:rsidR="00ED4ACC" w:rsidRPr="00586F11" w:rsidRDefault="00F65B54" w:rsidP="00ED4ACC">
      <w:pPr>
        <w:jc w:val="center"/>
        <w:rPr>
          <w:rFonts w:asciiTheme="minorHAnsi" w:eastAsiaTheme="minorHAnsi" w:hAnsiTheme="minorHAnsi"/>
          <w:b/>
          <w:sz w:val="24"/>
        </w:rPr>
      </w:pPr>
      <w:r>
        <w:rPr>
          <w:rFonts w:asciiTheme="minorHAnsi" w:eastAsiaTheme="minorHAnsi" w:hAnsiTheme="minorHAnsi" w:hint="eastAsia"/>
          <w:b/>
          <w:sz w:val="24"/>
        </w:rPr>
        <w:t>A</w:t>
      </w:r>
      <w:r w:rsidR="003938FB">
        <w:rPr>
          <w:rFonts w:asciiTheme="minorHAnsi" w:eastAsiaTheme="minorHAnsi" w:hAnsiTheme="minorHAnsi"/>
          <w:b/>
          <w:sz w:val="24"/>
        </w:rPr>
        <w:t xml:space="preserve"> STANDARDIZED DATA REPORTING </w:t>
      </w:r>
      <w:r w:rsidR="003938FB">
        <w:rPr>
          <w:rFonts w:asciiTheme="minorHAnsi" w:eastAsiaTheme="minorHAnsi" w:hAnsiTheme="minorHAnsi" w:hint="eastAsia"/>
          <w:b/>
          <w:sz w:val="24"/>
        </w:rPr>
        <w:t>F</w:t>
      </w:r>
      <w:r>
        <w:rPr>
          <w:rFonts w:asciiTheme="minorHAnsi" w:eastAsiaTheme="minorHAnsi" w:hAnsiTheme="minorHAnsi"/>
          <w:b/>
          <w:sz w:val="24"/>
        </w:rPr>
        <w:t xml:space="preserve">ORMAT </w:t>
      </w:r>
    </w:p>
    <w:tbl>
      <w:tblPr>
        <w:tblStyle w:val="a5"/>
        <w:tblW w:w="0" w:type="auto"/>
        <w:jc w:val="center"/>
        <w:tblLook w:val="04A0" w:firstRow="1" w:lastRow="0" w:firstColumn="1" w:lastColumn="0" w:noHBand="0" w:noVBand="1"/>
      </w:tblPr>
      <w:tblGrid>
        <w:gridCol w:w="2824"/>
        <w:gridCol w:w="2815"/>
        <w:gridCol w:w="2754"/>
      </w:tblGrid>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Method used to measure fuel oil consumption</w:t>
            </w:r>
            <w:r w:rsidRPr="00ED4ACC">
              <w:rPr>
                <w:rFonts w:ascii="Microsoft Sans Serif" w:eastAsiaTheme="minorHAnsi" w:hAnsi="Microsoft Sans Serif" w:cs="Microsoft Sans Serif"/>
                <w:color w:val="auto"/>
                <w:kern w:val="2"/>
                <w:sz w:val="22"/>
                <w:szCs w:val="22"/>
                <w:vertAlign w:val="superscript"/>
              </w:rPr>
              <w:t>9</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restart"/>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Fuel oil consumption (t) </w:t>
            </w: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Other</w:t>
            </w:r>
            <w:r w:rsidR="00EE0668">
              <w:rPr>
                <w:rFonts w:ascii="Microsoft Sans Serif" w:eastAsiaTheme="minorHAnsi" w:hAnsi="Microsoft Sans Serif" w:cs="Microsoft Sans Serif"/>
                <w:color w:val="auto"/>
                <w:kern w:val="2"/>
                <w:sz w:val="22"/>
                <w:szCs w:val="22"/>
              </w:rPr>
              <w:t xml:space="preserve"> </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Ethanol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1.913)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Methanol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1.375)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LNG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2.750)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LPG (Butane)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3.030)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LPG (Propane)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HFO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3.114)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LFO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3.151)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Diesel/Gas Oil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3.206)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E0668">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Hours </w:t>
            </w:r>
            <w:r w:rsidR="00EE0668">
              <w:rPr>
                <w:rFonts w:ascii="Microsoft Sans Serif" w:eastAsiaTheme="minorHAnsi" w:hAnsi="Microsoft Sans Serif" w:cs="Microsoft Sans Serif" w:hint="eastAsia"/>
                <w:color w:val="auto"/>
                <w:kern w:val="2"/>
                <w:sz w:val="22"/>
                <w:szCs w:val="22"/>
              </w:rPr>
              <w:t>underway</w:t>
            </w:r>
            <w:r w:rsidRPr="00ED4ACC">
              <w:rPr>
                <w:rFonts w:ascii="Microsoft Sans Serif" w:eastAsiaTheme="minorHAnsi" w:hAnsi="Microsoft Sans Serif" w:cs="Microsoft Sans Serif"/>
                <w:color w:val="auto"/>
                <w:kern w:val="2"/>
                <w:sz w:val="22"/>
                <w:szCs w:val="22"/>
              </w:rPr>
              <w:t xml:space="preserve"> (h)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E0668">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Distance Travelled (nm)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restart"/>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Power output(rated power) of M.E. and A.E.(kW)</w:t>
            </w:r>
            <w:r w:rsidRPr="00ED4ACC">
              <w:rPr>
                <w:rFonts w:ascii="Microsoft Sans Serif" w:eastAsiaTheme="minorHAnsi" w:hAnsi="Microsoft Sans Serif" w:cs="Microsoft Sans Serif"/>
                <w:color w:val="auto"/>
                <w:kern w:val="2"/>
                <w:sz w:val="22"/>
                <w:szCs w:val="22"/>
                <w:vertAlign w:val="superscript"/>
              </w:rPr>
              <w:t>8</w:t>
            </w:r>
            <w:r w:rsidRPr="00ED4ACC">
              <w:rPr>
                <w:rFonts w:ascii="Microsoft Sans Serif" w:eastAsiaTheme="minorHAnsi" w:hAnsi="Microsoft Sans Serif" w:cs="Microsoft Sans Serif"/>
                <w:color w:val="auto"/>
                <w:kern w:val="2"/>
                <w:sz w:val="22"/>
                <w:szCs w:val="22"/>
              </w:rPr>
              <w:t xml:space="preserve"> </w:t>
            </w: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Auxiliary Engine(s)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2824"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281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Main Propulsion Power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Ice class</w:t>
            </w:r>
            <w:r w:rsidRPr="00ED4ACC">
              <w:rPr>
                <w:rFonts w:ascii="Microsoft Sans Serif" w:eastAsiaTheme="minorHAnsi" w:hAnsi="Microsoft Sans Serif" w:cs="Microsoft Sans Serif"/>
                <w:color w:val="auto"/>
                <w:kern w:val="2"/>
                <w:sz w:val="22"/>
                <w:szCs w:val="22"/>
                <w:vertAlign w:val="superscript"/>
              </w:rPr>
              <w:t>7</w:t>
            </w:r>
            <w:r w:rsidRPr="00ED4ACC">
              <w:rPr>
                <w:rFonts w:ascii="Microsoft Sans Serif" w:eastAsiaTheme="minorHAnsi" w:hAnsi="Microsoft Sans Serif" w:cs="Microsoft Sans Serif"/>
                <w:color w:val="auto"/>
                <w:kern w:val="2"/>
                <w:sz w:val="22"/>
                <w:szCs w:val="22"/>
              </w:rPr>
              <w:t xml:space="preserve"> (if applicable)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EEDI (if applicable)</w:t>
            </w:r>
            <w:r w:rsidRPr="00ED4ACC">
              <w:rPr>
                <w:rFonts w:ascii="Microsoft Sans Serif" w:eastAsiaTheme="minorHAnsi" w:hAnsi="Microsoft Sans Serif" w:cs="Microsoft Sans Serif"/>
                <w:color w:val="auto"/>
                <w:kern w:val="2"/>
                <w:sz w:val="22"/>
                <w:szCs w:val="22"/>
                <w:vertAlign w:val="superscript"/>
              </w:rPr>
              <w:t>6</w:t>
            </w:r>
            <w:r w:rsidRPr="00ED4ACC">
              <w:rPr>
                <w:rFonts w:ascii="Microsoft Sans Serif" w:eastAsiaTheme="minorHAnsi" w:hAnsi="Microsoft Sans Serif" w:cs="Microsoft Sans Serif"/>
                <w:color w:val="auto"/>
                <w:kern w:val="2"/>
                <w:sz w:val="22"/>
                <w:szCs w:val="22"/>
              </w:rPr>
              <w:t xml:space="preserve"> (gCO2/</w:t>
            </w:r>
            <w:proofErr w:type="spellStart"/>
            <w:r w:rsidRPr="00ED4ACC">
              <w:rPr>
                <w:rFonts w:ascii="Microsoft Sans Serif" w:eastAsiaTheme="minorHAnsi" w:hAnsi="Microsoft Sans Serif" w:cs="Microsoft Sans Serif"/>
                <w:color w:val="auto"/>
                <w:kern w:val="2"/>
                <w:sz w:val="22"/>
                <w:szCs w:val="22"/>
              </w:rPr>
              <w:t>t.nm</w:t>
            </w:r>
            <w:proofErr w:type="spellEnd"/>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DWT</w:t>
            </w:r>
            <w:r w:rsidRPr="00ED4ACC">
              <w:rPr>
                <w:rFonts w:ascii="Microsoft Sans Serif" w:eastAsiaTheme="minorHAnsi" w:hAnsi="Microsoft Sans Serif" w:cs="Microsoft Sans Serif"/>
                <w:color w:val="auto"/>
                <w:kern w:val="2"/>
                <w:sz w:val="22"/>
                <w:szCs w:val="22"/>
                <w:vertAlign w:val="superscript"/>
              </w:rPr>
              <w:t>5</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NT</w:t>
            </w:r>
            <w:r w:rsidRPr="00ED4ACC">
              <w:rPr>
                <w:rFonts w:ascii="Microsoft Sans Serif" w:eastAsiaTheme="minorHAnsi" w:hAnsi="Microsoft Sans Serif" w:cs="Microsoft Sans Serif"/>
                <w:color w:val="auto"/>
                <w:kern w:val="2"/>
                <w:sz w:val="22"/>
                <w:szCs w:val="22"/>
                <w:vertAlign w:val="superscript"/>
              </w:rPr>
              <w:t>4</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GT</w:t>
            </w:r>
            <w:r w:rsidRPr="00ED4ACC">
              <w:rPr>
                <w:rFonts w:ascii="Microsoft Sans Serif" w:eastAsiaTheme="minorHAnsi" w:hAnsi="Microsoft Sans Serif" w:cs="Microsoft Sans Serif"/>
                <w:color w:val="auto"/>
                <w:kern w:val="2"/>
                <w:sz w:val="22"/>
                <w:szCs w:val="22"/>
                <w:vertAlign w:val="superscript"/>
              </w:rPr>
              <w:t>3</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Ship type</w:t>
            </w:r>
            <w:r w:rsidRPr="00ED4ACC">
              <w:rPr>
                <w:rFonts w:ascii="Microsoft Sans Serif" w:eastAsiaTheme="minorHAnsi" w:hAnsi="Microsoft Sans Serif" w:cs="Microsoft Sans Serif"/>
                <w:color w:val="auto"/>
                <w:kern w:val="2"/>
                <w:sz w:val="22"/>
                <w:szCs w:val="22"/>
                <w:vertAlign w:val="superscript"/>
              </w:rPr>
              <w:t>2</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IMO number</w:t>
            </w:r>
            <w:r w:rsidRPr="00ED4ACC">
              <w:rPr>
                <w:rFonts w:ascii="Microsoft Sans Serif" w:eastAsiaTheme="minorHAnsi" w:hAnsi="Microsoft Sans Serif" w:cs="Microsoft Sans Serif"/>
                <w:color w:val="auto"/>
                <w:kern w:val="2"/>
                <w:sz w:val="22"/>
                <w:szCs w:val="22"/>
                <w:vertAlign w:val="superscript"/>
              </w:rPr>
              <w:t>1</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End date (</w:t>
            </w:r>
            <w:proofErr w:type="spellStart"/>
            <w:r w:rsidRPr="00ED4ACC">
              <w:rPr>
                <w:rFonts w:ascii="Microsoft Sans Serif" w:eastAsiaTheme="minorHAnsi" w:hAnsi="Microsoft Sans Serif" w:cs="Microsoft Sans Serif"/>
                <w:color w:val="auto"/>
                <w:kern w:val="2"/>
                <w:sz w:val="22"/>
                <w:szCs w:val="22"/>
              </w:rPr>
              <w:t>dd</w:t>
            </w:r>
            <w:proofErr w:type="spellEnd"/>
            <w:r w:rsidRPr="00ED4ACC">
              <w:rPr>
                <w:rFonts w:ascii="Microsoft Sans Serif" w:eastAsiaTheme="minorHAnsi" w:hAnsi="Microsoft Sans Serif" w:cs="Microsoft Sans Serif"/>
                <w:color w:val="auto"/>
                <w:kern w:val="2"/>
                <w:sz w:val="22"/>
                <w:szCs w:val="22"/>
              </w:rPr>
              <w:t>/mm/</w:t>
            </w:r>
            <w:proofErr w:type="spellStart"/>
            <w:r w:rsidRPr="00ED4ACC">
              <w:rPr>
                <w:rFonts w:ascii="Microsoft Sans Serif" w:eastAsiaTheme="minorHAnsi" w:hAnsi="Microsoft Sans Serif" w:cs="Microsoft Sans Serif"/>
                <w:color w:val="auto"/>
                <w:kern w:val="2"/>
                <w:sz w:val="22"/>
                <w:szCs w:val="22"/>
              </w:rPr>
              <w:t>yyyy</w:t>
            </w:r>
            <w:proofErr w:type="spellEnd"/>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D32DD9">
        <w:trPr>
          <w:trHeight w:val="502"/>
          <w:jc w:val="center"/>
        </w:trPr>
        <w:tc>
          <w:tcPr>
            <w:tcW w:w="5639"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Pr>
                <w:rFonts w:ascii="Microsoft Sans Serif" w:eastAsiaTheme="minorHAnsi" w:hAnsi="Microsoft Sans Serif" w:cs="Microsoft Sans Serif"/>
                <w:color w:val="auto"/>
                <w:kern w:val="2"/>
                <w:sz w:val="22"/>
                <w:szCs w:val="22"/>
              </w:rPr>
              <w:t>Start date</w:t>
            </w:r>
            <w:r w:rsidRPr="00ED4ACC">
              <w:rPr>
                <w:rFonts w:ascii="Microsoft Sans Serif" w:eastAsiaTheme="minorHAnsi" w:hAnsi="Microsoft Sans Serif" w:cs="Microsoft Sans Serif"/>
                <w:color w:val="auto"/>
                <w:kern w:val="2"/>
                <w:sz w:val="22"/>
                <w:szCs w:val="22"/>
              </w:rPr>
              <w:t xml:space="preserve"> (</w:t>
            </w:r>
            <w:proofErr w:type="spellStart"/>
            <w:r>
              <w:rPr>
                <w:rFonts w:ascii="Microsoft Sans Serif" w:eastAsiaTheme="minorHAnsi" w:hAnsi="Microsoft Sans Serif" w:cs="Microsoft Sans Serif"/>
                <w:color w:val="auto"/>
                <w:kern w:val="2"/>
                <w:sz w:val="22"/>
                <w:szCs w:val="22"/>
              </w:rPr>
              <w:t>dd</w:t>
            </w:r>
            <w:proofErr w:type="spellEnd"/>
            <w:r>
              <w:rPr>
                <w:rFonts w:ascii="Microsoft Sans Serif" w:eastAsiaTheme="minorHAnsi" w:hAnsi="Microsoft Sans Serif" w:cs="Microsoft Sans Serif"/>
                <w:color w:val="auto"/>
                <w:kern w:val="2"/>
                <w:sz w:val="22"/>
                <w:szCs w:val="22"/>
              </w:rPr>
              <w:t>/mm/</w:t>
            </w:r>
            <w:proofErr w:type="spellStart"/>
            <w:r>
              <w:rPr>
                <w:rFonts w:ascii="Microsoft Sans Serif" w:eastAsiaTheme="minorHAnsi" w:hAnsi="Microsoft Sans Serif" w:cs="Microsoft Sans Serif"/>
                <w:color w:val="auto"/>
                <w:kern w:val="2"/>
                <w:sz w:val="22"/>
                <w:szCs w:val="22"/>
              </w:rPr>
              <w:t>yyyy</w:t>
            </w:r>
            <w:proofErr w:type="spellEnd"/>
            <w:r>
              <w:rPr>
                <w:rFonts w:ascii="Microsoft Sans Serif" w:eastAsiaTheme="minorHAnsi" w:hAnsi="Microsoft Sans Serif" w:cs="Microsoft Sans Serif"/>
                <w:color w:val="auto"/>
                <w:kern w:val="2"/>
                <w:sz w:val="22"/>
                <w:szCs w:val="22"/>
              </w:rPr>
              <w:t>)</w:t>
            </w:r>
            <w:r w:rsidRPr="00ED4ACC">
              <w:rPr>
                <w:rFonts w:ascii="Microsoft Sans Serif" w:eastAsiaTheme="minorHAnsi" w:hAnsi="Microsoft Sans Serif" w:cs="Microsoft Sans Serif"/>
                <w:color w:val="auto"/>
                <w:kern w:val="2"/>
                <w:sz w:val="22"/>
                <w:szCs w:val="22"/>
              </w:rPr>
              <w:t xml:space="preserve"> </w:t>
            </w:r>
          </w:p>
        </w:tc>
        <w:tc>
          <w:tcPr>
            <w:tcW w:w="2754"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bl>
    <w:p w:rsidR="00DD5E59" w:rsidRPr="00ED4ACC" w:rsidRDefault="00DD5E59" w:rsidP="00D32DD9">
      <w:pPr>
        <w:spacing w:line="240" w:lineRule="atLeast"/>
        <w:ind w:left="420"/>
        <w:rPr>
          <w:rFonts w:ascii="Microsoft Sans Serif" w:hAnsi="Microsoft Sans Serif" w:cs="Microsoft Sans Serif"/>
          <w:b/>
          <w:caps/>
          <w:sz w:val="22"/>
          <w:szCs w:val="22"/>
        </w:rPr>
      </w:pPr>
    </w:p>
    <w:p w:rsidR="00E715F2" w:rsidRPr="00ED4ACC" w:rsidRDefault="00ED4ACC" w:rsidP="00F65B54">
      <w:pPr>
        <w:tabs>
          <w:tab w:val="left" w:pos="10600"/>
        </w:tabs>
        <w:spacing w:line="360" w:lineRule="auto"/>
        <w:rPr>
          <w:rFonts w:ascii="Microsoft Sans Serif" w:hAnsi="Microsoft Sans Serif" w:cs="Microsoft Sans Serif"/>
          <w:sz w:val="22"/>
          <w:szCs w:val="22"/>
        </w:rPr>
      </w:pPr>
      <w:r w:rsidRPr="00ED4ACC">
        <w:rPr>
          <w:rFonts w:ascii="Microsoft Sans Serif" w:hAnsi="Microsoft Sans Serif" w:cs="Microsoft Sans Serif" w:hint="eastAsia"/>
          <w:sz w:val="22"/>
          <w:szCs w:val="22"/>
        </w:rPr>
        <w:lastRenderedPageBreak/>
        <w:t>Note:</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In accordance with the IMO Ship Identification</w:t>
      </w:r>
      <w:r w:rsidR="001533CF">
        <w:rPr>
          <w:rFonts w:ascii="Microsoft Sans Serif" w:hAnsi="Microsoft Sans Serif" w:cs="Microsoft Sans Serif"/>
          <w:sz w:val="22"/>
          <w:szCs w:val="22"/>
        </w:rPr>
        <w:t xml:space="preserve"> Number Scheme, adopted by the O</w:t>
      </w:r>
      <w:r w:rsidRPr="00ED4ACC">
        <w:rPr>
          <w:rFonts w:ascii="Microsoft Sans Serif" w:hAnsi="Microsoft Sans Serif" w:cs="Microsoft Sans Serif"/>
          <w:sz w:val="22"/>
          <w:szCs w:val="22"/>
        </w:rPr>
        <w:t xml:space="preserve">rganization by resolution </w:t>
      </w:r>
      <w:proofErr w:type="gramStart"/>
      <w:r w:rsidRPr="00ED4ACC">
        <w:rPr>
          <w:rFonts w:ascii="Microsoft Sans Serif" w:hAnsi="Microsoft Sans Serif" w:cs="Microsoft Sans Serif"/>
          <w:sz w:val="22"/>
          <w:szCs w:val="22"/>
        </w:rPr>
        <w:t>A.1078(</w:t>
      </w:r>
      <w:proofErr w:type="gramEnd"/>
      <w:r w:rsidRPr="00ED4ACC">
        <w:rPr>
          <w:rFonts w:ascii="Microsoft Sans Serif" w:hAnsi="Microsoft Sans Serif" w:cs="Microsoft Sans Serif"/>
          <w:sz w:val="22"/>
          <w:szCs w:val="22"/>
        </w:rPr>
        <w:t>28).</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As defined in regulation 2 of MARPOL Annex VI or other (to be stated).</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Gross tonnage should be calculated in accordance with the International Convention on Tonnage Measurement of Ships, 1969.</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NT should be calculated in accordance with the International Convention on Tonnage Measurement of Ships, 1969.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 xml:space="preserve">DWT means the difference in </w:t>
      </w:r>
      <w:proofErr w:type="spellStart"/>
      <w:r w:rsidRPr="00ED4ACC">
        <w:rPr>
          <w:rFonts w:ascii="Microsoft Sans Serif" w:hAnsi="Microsoft Sans Serif" w:cs="Microsoft Sans Serif"/>
          <w:sz w:val="22"/>
          <w:szCs w:val="22"/>
        </w:rPr>
        <w:t>tonnes</w:t>
      </w:r>
      <w:proofErr w:type="spellEnd"/>
      <w:r w:rsidRPr="00ED4ACC">
        <w:rPr>
          <w:rFonts w:ascii="Microsoft Sans Serif" w:hAnsi="Microsoft Sans Serif" w:cs="Microsoft Sans Serif"/>
          <w:sz w:val="22"/>
          <w:szCs w:val="22"/>
        </w:rPr>
        <w:t xml:space="preserve"> between the displacement of a ship in water of relative density of 1025 kg/m3 at the summer load draught and the lightweight of the ship. The summer load draught should be taken as the maximum summer draught as certified in the stability booklet approv</w:t>
      </w:r>
      <w:r w:rsidR="001533CF">
        <w:rPr>
          <w:rFonts w:ascii="Microsoft Sans Serif" w:hAnsi="Microsoft Sans Serif" w:cs="Microsoft Sans Serif"/>
          <w:sz w:val="22"/>
          <w:szCs w:val="22"/>
        </w:rPr>
        <w:t>ed by the Administration or an O</w:t>
      </w:r>
      <w:r w:rsidRPr="00ED4ACC">
        <w:rPr>
          <w:rFonts w:ascii="Microsoft Sans Serif" w:hAnsi="Microsoft Sans Serif" w:cs="Microsoft Sans Serif"/>
          <w:sz w:val="22"/>
          <w:szCs w:val="22"/>
        </w:rPr>
        <w:t>rganization recognized by it.</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EEDI should be calculated in accordance with the 2014 Guidelines on the method of calculation of the attained Energy Efficiency Design Index (EEDI) for new ships, as amended, adopted by resolution MEPC 245(66).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 xml:space="preserve">Ice class should be consistent with the definition set out in the International Code for ships operating in polar waters (Polar Code), adopted by resolutions </w:t>
      </w:r>
      <w:proofErr w:type="gramStart"/>
      <w:r w:rsidRPr="00ED4ACC">
        <w:rPr>
          <w:rFonts w:ascii="Microsoft Sans Serif" w:hAnsi="Microsoft Sans Serif" w:cs="Microsoft Sans Serif"/>
          <w:sz w:val="22"/>
          <w:szCs w:val="22"/>
        </w:rPr>
        <w:t>MEPC.264(</w:t>
      </w:r>
      <w:proofErr w:type="gramEnd"/>
      <w:r w:rsidRPr="00ED4ACC">
        <w:rPr>
          <w:rFonts w:ascii="Microsoft Sans Serif" w:hAnsi="Microsoft Sans Serif" w:cs="Microsoft Sans Serif"/>
          <w:sz w:val="22"/>
          <w:szCs w:val="22"/>
        </w:rPr>
        <w:t>68) and MSC.385(94)).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Power output (rated power) of main and auxiliary reciprocating internal combustion engines over 130 kW (to be stated in kW). Rated power means the maximum continuous rated power as specified on the nameplate of the engine.</w:t>
      </w:r>
    </w:p>
    <w:p w:rsidR="003D0748"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Method used to measure fuel oil consumption: 1: method using BDNs, 2: method using flow meters, 3: method using bunker fuel oil tank monitoring</w:t>
      </w:r>
      <w:r w:rsidR="003F2D2D" w:rsidRPr="00ED4ACC">
        <w:rPr>
          <w:rFonts w:ascii="Microsoft Sans Serif" w:hAnsi="Microsoft Sans Serif" w:cs="Microsoft Sans Serif"/>
          <w:sz w:val="22"/>
          <w:szCs w:val="22"/>
        </w:rPr>
        <w:t>.</w:t>
      </w: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9460C5" w:rsidRDefault="009460C5" w:rsidP="00F65B54">
      <w:pPr>
        <w:tabs>
          <w:tab w:val="left" w:pos="10600"/>
        </w:tabs>
        <w:spacing w:line="260" w:lineRule="exact"/>
        <w:rPr>
          <w:rFonts w:ascii="Microsoft Sans Serif" w:hAnsi="Microsoft Sans Serif" w:cs="Microsoft Sans Serif"/>
          <w:sz w:val="22"/>
          <w:szCs w:val="22"/>
        </w:rPr>
      </w:pPr>
    </w:p>
    <w:p w:rsidR="009460C5" w:rsidRDefault="009460C5"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Pr="00F069C1" w:rsidRDefault="00F65B54" w:rsidP="00F65B54">
      <w:pPr>
        <w:pStyle w:val="TableParagraph"/>
      </w:pPr>
    </w:p>
    <w:p w:rsidR="00F65B54" w:rsidRPr="00586F11" w:rsidRDefault="00F65B54" w:rsidP="003938FB">
      <w:pPr>
        <w:pStyle w:val="1"/>
        <w:jc w:val="center"/>
        <w:rPr>
          <w:rFonts w:asciiTheme="minorHAnsi" w:eastAsiaTheme="minorHAnsi" w:hAnsiTheme="minorHAnsi"/>
          <w:b/>
          <w:sz w:val="24"/>
          <w:szCs w:val="24"/>
        </w:rPr>
      </w:pPr>
      <w:bookmarkStart w:id="20" w:name="_Toc490987424"/>
      <w:bookmarkStart w:id="21" w:name="_Toc495501640"/>
      <w:r>
        <w:rPr>
          <w:rFonts w:asciiTheme="minorHAnsi" w:eastAsiaTheme="minorHAnsi" w:hAnsiTheme="minorHAnsi"/>
          <w:b/>
          <w:sz w:val="24"/>
          <w:szCs w:val="24"/>
        </w:rPr>
        <w:lastRenderedPageBreak/>
        <w:t>APPENDIX</w:t>
      </w:r>
      <w:r w:rsidRPr="00586F11">
        <w:rPr>
          <w:rFonts w:asciiTheme="minorHAnsi" w:eastAsiaTheme="minorHAnsi" w:hAnsiTheme="minorHAnsi" w:hint="eastAsia"/>
          <w:b/>
          <w:sz w:val="24"/>
          <w:szCs w:val="24"/>
        </w:rPr>
        <w:t xml:space="preserve"> I</w:t>
      </w:r>
      <w:r w:rsidRPr="00586F11">
        <w:rPr>
          <w:rFonts w:asciiTheme="minorHAnsi" w:eastAsiaTheme="minorHAnsi" w:hAnsiTheme="minorHAnsi"/>
          <w:b/>
          <w:sz w:val="24"/>
          <w:szCs w:val="24"/>
        </w:rPr>
        <w:t>I</w:t>
      </w:r>
      <w:bookmarkEnd w:id="20"/>
      <w:bookmarkEnd w:id="21"/>
    </w:p>
    <w:p w:rsidR="00F65B54" w:rsidRPr="00586F11" w:rsidRDefault="00F65B54" w:rsidP="00F65B54">
      <w:pPr>
        <w:jc w:val="center"/>
        <w:rPr>
          <w:rFonts w:asciiTheme="minorHAnsi" w:eastAsiaTheme="minorHAnsi" w:hAnsiTheme="minorHAnsi"/>
          <w:b/>
          <w:sz w:val="24"/>
        </w:rPr>
      </w:pPr>
      <w:r w:rsidRPr="00586F11">
        <w:rPr>
          <w:rFonts w:asciiTheme="minorHAnsi" w:eastAsiaTheme="minorHAnsi" w:hAnsiTheme="minorHAnsi"/>
          <w:b/>
          <w:sz w:val="24"/>
        </w:rPr>
        <w:t xml:space="preserve">Resolution </w:t>
      </w:r>
      <w:proofErr w:type="gramStart"/>
      <w:r w:rsidRPr="00586F11">
        <w:rPr>
          <w:rFonts w:asciiTheme="minorHAnsi" w:eastAsiaTheme="minorHAnsi" w:hAnsiTheme="minorHAnsi" w:hint="eastAsia"/>
          <w:b/>
          <w:sz w:val="24"/>
        </w:rPr>
        <w:t>MEPC</w:t>
      </w:r>
      <w:r w:rsidRPr="00586F11">
        <w:rPr>
          <w:rFonts w:asciiTheme="minorHAnsi" w:eastAsiaTheme="minorHAnsi" w:hAnsiTheme="minorHAnsi"/>
          <w:b/>
          <w:sz w:val="24"/>
        </w:rPr>
        <w:t>.282(</w:t>
      </w:r>
      <w:proofErr w:type="gramEnd"/>
      <w:r w:rsidRPr="00586F11">
        <w:rPr>
          <w:rFonts w:asciiTheme="minorHAnsi" w:eastAsiaTheme="minorHAnsi" w:hAnsiTheme="minorHAnsi"/>
          <w:b/>
          <w:sz w:val="24"/>
        </w:rPr>
        <w:t>70)</w:t>
      </w: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tabs>
          <w:tab w:val="left" w:pos="3932"/>
        </w:tabs>
        <w:wordWrap/>
        <w:spacing w:line="400" w:lineRule="atLeast"/>
        <w:rPr>
          <w:rFonts w:asciiTheme="minorHAnsi" w:eastAsiaTheme="minorHAnsi" w:hAnsiTheme="minorHAnsi"/>
          <w:sz w:val="22"/>
        </w:rPr>
      </w:pPr>
      <w:r w:rsidRPr="00F069C1">
        <w:rPr>
          <w:rFonts w:asciiTheme="minorHAnsi" w:eastAsiaTheme="minorHAnsi" w:hAnsiTheme="minorHAnsi"/>
          <w:sz w:val="22"/>
        </w:rPr>
        <w:tab/>
      </w: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586F11" w:rsidRDefault="00F65B54" w:rsidP="00F65B54">
      <w:pPr>
        <w:wordWrap/>
        <w:spacing w:line="400" w:lineRule="atLeast"/>
        <w:jc w:val="center"/>
        <w:rPr>
          <w:rFonts w:asciiTheme="minorHAnsi" w:eastAsiaTheme="minorHAnsi" w:hAnsiTheme="minorHAnsi"/>
          <w:b/>
          <w:sz w:val="28"/>
        </w:rPr>
      </w:pPr>
      <w:r>
        <w:rPr>
          <w:rFonts w:asciiTheme="minorHAnsi" w:eastAsiaTheme="minorHAnsi" w:hAnsiTheme="minorHAnsi" w:hint="eastAsia"/>
          <w:b/>
          <w:sz w:val="28"/>
        </w:rPr>
        <w:t>R</w:t>
      </w:r>
      <w:r>
        <w:rPr>
          <w:rFonts w:asciiTheme="minorHAnsi" w:eastAsiaTheme="minorHAnsi" w:hAnsiTheme="minorHAnsi"/>
          <w:b/>
          <w:sz w:val="28"/>
        </w:rPr>
        <w:t>efer to the attached document</w:t>
      </w: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Pr="00F65B54" w:rsidRDefault="00F65B54" w:rsidP="00F65B54">
      <w:pPr>
        <w:tabs>
          <w:tab w:val="left" w:pos="10600"/>
        </w:tabs>
        <w:spacing w:line="260" w:lineRule="exact"/>
        <w:rPr>
          <w:rFonts w:ascii="Microsoft Sans Serif" w:hAnsi="Microsoft Sans Serif" w:cs="Microsoft Sans Serif"/>
          <w:sz w:val="22"/>
          <w:szCs w:val="22"/>
        </w:rPr>
      </w:pPr>
    </w:p>
    <w:sectPr w:rsidR="00F65B54" w:rsidRPr="00F65B54" w:rsidSect="00414639">
      <w:headerReference w:type="even" r:id="rId39"/>
      <w:headerReference w:type="default" r:id="rId40"/>
      <w:headerReference w:type="first" r:id="rId41"/>
      <w:pgSz w:w="11906" w:h="16838" w:code="9"/>
      <w:pgMar w:top="1418" w:right="153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C2" w:rsidRDefault="007260C2">
      <w:r>
        <w:separator/>
      </w:r>
    </w:p>
  </w:endnote>
  <w:endnote w:type="continuationSeparator" w:id="0">
    <w:p w:rsidR="007260C2" w:rsidRDefault="0072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N-Light">
    <w:altName w:val="Arial Unicode MS"/>
    <w:panose1 w:val="00000000000000000000"/>
    <w:charset w:val="81"/>
    <w:family w:val="auto"/>
    <w:notTrueType/>
    <w:pitch w:val="default"/>
    <w:sig w:usb0="00000001" w:usb1="09060000" w:usb2="00000010" w:usb3="00000000" w:csb0="00080000" w:csb1="00000000"/>
  </w:font>
  <w:font w:name="inherit">
    <w:altName w:val="Times New Roman"/>
    <w:panose1 w:val="00000000000000000000"/>
    <w:charset w:val="00"/>
    <w:family w:val="roman"/>
    <w:notTrueType/>
    <w:pitch w:val="default"/>
  </w:font>
  <w:font w:name="HY신명조">
    <w:panose1 w:val="02030600000101010101"/>
    <w:charset w:val="81"/>
    <w:family w:val="roman"/>
    <w:pitch w:val="variable"/>
    <w:sig w:usb0="900002A7" w:usb1="29D77CF9" w:usb2="00000010" w:usb3="00000000" w:csb0="0008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816135"/>
      <w:docPartObj>
        <w:docPartGallery w:val="Page Numbers (Bottom of Page)"/>
        <w:docPartUnique/>
      </w:docPartObj>
    </w:sdtPr>
    <w:sdtEndPr/>
    <w:sdtContent>
      <w:p w:rsidR="00DE0F3E" w:rsidRDefault="00DE0F3E">
        <w:pPr>
          <w:pStyle w:val="a7"/>
          <w:jc w:val="center"/>
        </w:pPr>
        <w:r>
          <w:rPr>
            <w:rFonts w:hint="eastAsia"/>
          </w:rPr>
          <w:t xml:space="preserve"> </w:t>
        </w:r>
        <w:r>
          <w:fldChar w:fldCharType="begin"/>
        </w:r>
        <w:r>
          <w:instrText xml:space="preserve"> PAGE   \* MERGEFORMAT </w:instrText>
        </w:r>
        <w:r>
          <w:fldChar w:fldCharType="separate"/>
        </w:r>
        <w:r w:rsidRPr="001533CF">
          <w:rPr>
            <w:noProof/>
            <w:lang w:val="ko-KR"/>
          </w:rPr>
          <w:t>2</w:t>
        </w:r>
        <w:r>
          <w:rPr>
            <w:noProof/>
            <w:lang w:val="ko-KR"/>
          </w:rPr>
          <w:fldChar w:fldCharType="end"/>
        </w:r>
        <w:r>
          <w:rPr>
            <w:rFonts w:hint="eastAsia"/>
          </w:rPr>
          <w:t xml:space="preserve"> </w:t>
        </w:r>
        <w:r>
          <w:t xml:space="preserve">| </w:t>
        </w:r>
        <w:r>
          <w:rPr>
            <w:color w:val="7F7F7F" w:themeColor="background1" w:themeShade="7F"/>
            <w:spacing w:val="60"/>
          </w:rPr>
          <w:t>Page</w:t>
        </w:r>
      </w:p>
    </w:sdtContent>
  </w:sdt>
  <w:p w:rsidR="00DE0F3E" w:rsidRDefault="00DE0F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DE0F3E" w:rsidP="00A259CC">
    <w:pPr>
      <w:pStyle w:val="a7"/>
    </w:pPr>
  </w:p>
  <w:p w:rsidR="00DE0F3E" w:rsidRDefault="00DE0F3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Borders>
        <w:insideH w:val="none" w:sz="0" w:space="0" w:color="auto"/>
        <w:insideV w:val="none" w:sz="0" w:space="0" w:color="auto"/>
      </w:tblBorders>
      <w:tblLook w:val="04A0" w:firstRow="1" w:lastRow="0" w:firstColumn="1" w:lastColumn="0" w:noHBand="0" w:noVBand="1"/>
    </w:tblPr>
    <w:tblGrid>
      <w:gridCol w:w="5466"/>
      <w:gridCol w:w="5467"/>
    </w:tblGrid>
    <w:tr w:rsidR="00DE0F3E" w:rsidTr="00414639">
      <w:tc>
        <w:tcPr>
          <w:tcW w:w="5466" w:type="dxa"/>
        </w:tcPr>
        <w:p w:rsidR="00DE0F3E" w:rsidRDefault="00DE0F3E" w:rsidP="00A44C63">
          <w:pPr>
            <w:pStyle w:val="a7"/>
          </w:pPr>
          <w:r>
            <w:rPr>
              <w:rFonts w:ascii="Times New Roman" w:hint="eastAsia"/>
              <w:kern w:val="0"/>
              <w:szCs w:val="20"/>
            </w:rPr>
            <w:t>OWNER/MANAGEMENT NAME</w:t>
          </w:r>
        </w:p>
      </w:tc>
      <w:tc>
        <w:tcPr>
          <w:tcW w:w="5467" w:type="dxa"/>
        </w:tcPr>
        <w:p w:rsidR="00DE0F3E" w:rsidRDefault="00DE0F3E" w:rsidP="00414639">
          <w:pPr>
            <w:pStyle w:val="a7"/>
            <w:tabs>
              <w:tab w:val="left" w:pos="516"/>
              <w:tab w:val="left" w:pos="804"/>
              <w:tab w:val="right" w:pos="5251"/>
            </w:tabs>
            <w:jc w:val="left"/>
          </w:pPr>
          <w:r>
            <w:rPr>
              <w:rFonts w:ascii="Times New Roman"/>
              <w:kern w:val="0"/>
              <w:szCs w:val="20"/>
            </w:rPr>
            <w:tab/>
          </w:r>
          <w:r>
            <w:rPr>
              <w:rFonts w:ascii="Times New Roman"/>
              <w:kern w:val="0"/>
              <w:szCs w:val="20"/>
            </w:rPr>
            <w:tab/>
          </w:r>
          <w:r>
            <w:rPr>
              <w:rFonts w:ascii="Times New Roman"/>
              <w:kern w:val="0"/>
              <w:szCs w:val="20"/>
            </w:rPr>
            <w:tab/>
          </w:r>
          <w:r>
            <w:rPr>
              <w:rFonts w:ascii="Times New Roman"/>
              <w:kern w:val="0"/>
              <w:szCs w:val="20"/>
            </w:rPr>
            <w:tab/>
          </w: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2F3011">
            <w:rPr>
              <w:rFonts w:ascii="Times New Roman"/>
              <w:noProof/>
              <w:kern w:val="0"/>
              <w:szCs w:val="20"/>
            </w:rPr>
            <w:t>14</w:t>
          </w:r>
          <w:r>
            <w:rPr>
              <w:rFonts w:ascii="Times New Roman"/>
              <w:kern w:val="0"/>
              <w:szCs w:val="20"/>
            </w:rPr>
            <w:fldChar w:fldCharType="end"/>
          </w:r>
          <w:r>
            <w:rPr>
              <w:rFonts w:ascii="Times New Roman" w:hint="eastAsia"/>
              <w:kern w:val="0"/>
              <w:szCs w:val="20"/>
            </w:rPr>
            <w:t xml:space="preserve"> PAGE</w:t>
          </w:r>
        </w:p>
      </w:tc>
    </w:tr>
  </w:tbl>
  <w:p w:rsidR="00DE0F3E" w:rsidRDefault="00DE0F3E" w:rsidP="00414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C2" w:rsidRDefault="007260C2">
      <w:r>
        <w:separator/>
      </w:r>
    </w:p>
  </w:footnote>
  <w:footnote w:type="continuationSeparator" w:id="0">
    <w:p w:rsidR="007260C2" w:rsidRDefault="0072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4" o:spid="_x0000_s2050" type="#_x0000_t75" style="position:absolute;left:0;text-align:left;margin-left:0;margin-top:0;width:424.5pt;height:193.95pt;z-index:-251657216;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3" o:spid="_x0000_s2059" type="#_x0000_t75" style="position:absolute;left:0;text-align:left;margin-left:0;margin-top:0;width:424.5pt;height:193.95pt;z-index:-25164800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725"/>
      <w:gridCol w:w="7392"/>
      <w:gridCol w:w="1816"/>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958834" cy="4381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66382" cy="441599"/>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3"/>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4" o:spid="_x0000_s2060" type="#_x0000_t75" style="position:absolute;left:0;text-align:left;margin-left:0;margin-top:0;width:424.5pt;height:193.95pt;z-index:-251646976;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2" o:spid="_x0000_s2058" type="#_x0000_t75" style="position:absolute;left:0;text-align:left;margin-left:0;margin-top:0;width:424.5pt;height:193.95pt;z-index:-25164902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6" o:spid="_x0000_s2062" type="#_x0000_t75" style="position:absolute;left:0;text-align:left;margin-left:0;margin-top:0;width:424.5pt;height:193.95pt;z-index:-25164492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917145" cy="4191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21758" cy="421208"/>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3"/>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7" o:spid="_x0000_s2063" type="#_x0000_t75" style="position:absolute;left:0;text-align:left;margin-left:0;margin-top:0;width:424.5pt;height:193.95pt;z-index:-251643904;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5" o:spid="_x0000_s2061" type="#_x0000_t75" style="position:absolute;left:0;text-align:left;margin-left:0;margin-top:0;width:424.5pt;height:193.95pt;z-index:-25164595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9" o:spid="_x0000_s2065" type="#_x0000_t75" style="position:absolute;left:0;text-align:left;margin-left:0;margin-top:0;width:424.5pt;height:193.95pt;z-index:-251641856;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27"/>
      <w:gridCol w:w="7472"/>
      <w:gridCol w:w="1834"/>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896301" cy="4095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06151" cy="414076"/>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9"/>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0" o:spid="_x0000_s2066" type="#_x0000_t75" style="position:absolute;left:0;text-align:left;margin-left:0;margin-top:0;width:424.5pt;height:193.95pt;z-index:-251640832;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8" o:spid="_x0000_s2064" type="#_x0000_t75" style="position:absolute;left:0;text-align:left;margin-left:0;margin-top:0;width:424.5pt;height:193.95pt;z-index:-25164288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2" o:spid="_x0000_s2068" type="#_x0000_t75" style="position:absolute;left:0;text-align:left;margin-left:0;margin-top:0;width:424.5pt;height:193.95pt;z-index:-25163878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5" o:spid="_x0000_s2051" type="#_x0000_t75" style="position:absolute;left:0;text-align:left;margin-left:0;margin-top:0;width:424.5pt;height:193.95pt;z-index:-25165619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917072" cy="419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34036" cy="426853"/>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9"/>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3" o:spid="_x0000_s2069" type="#_x0000_t75" style="position:absolute;left:0;text-align:left;margin-left:0;margin-top:0;width:424.5pt;height:193.95pt;z-index:-251637760;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1" o:spid="_x0000_s2067" type="#_x0000_t75" style="position:absolute;left:0;text-align:left;margin-left:0;margin-top:0;width:424.5pt;height:193.95pt;z-index:-25163980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3" o:spid="_x0000_s2049" type="#_x0000_t75" style="position:absolute;left:0;text-align:left;margin-left:0;margin-top:0;width:424.5pt;height:193.95pt;z-index:-25165824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7" o:spid="_x0000_s2053" type="#_x0000_t75" style="position:absolute;left:0;text-align:left;margin-left:0;margin-top:0;width:424.5pt;height:193.95pt;z-index:-25165414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27"/>
      <w:gridCol w:w="7472"/>
      <w:gridCol w:w="1834"/>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896301" cy="4095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13263" cy="417326"/>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3"/>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8" o:spid="_x0000_s2054" type="#_x0000_t75" style="position:absolute;left:0;text-align:left;margin-left:0;margin-top:0;width:424.5pt;height:193.95pt;z-index:-251653120;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6" o:spid="_x0000_s2052" type="#_x0000_t75" style="position:absolute;left:0;text-align:left;margin-left:0;margin-top:0;width:424.5pt;height:193.95pt;z-index:-25165516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0" o:spid="_x0000_s2056" type="#_x0000_t75" style="position:absolute;left:0;text-align:left;margin-left:0;margin-top:0;width:424.5pt;height:193.95pt;z-index:-25165107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DE0F3E" w:rsidTr="00A44C63">
      <w:trPr>
        <w:trHeight w:val="416"/>
      </w:trPr>
      <w:tc>
        <w:tcPr>
          <w:tcW w:w="1416" w:type="dxa"/>
          <w:vMerge w:val="restart"/>
          <w:vAlign w:val="center"/>
        </w:tcPr>
        <w:p w:rsidR="00DE0F3E" w:rsidRDefault="00DE0F3E" w:rsidP="00A44C63">
          <w:pPr>
            <w:pStyle w:val="a6"/>
            <w:jc w:val="center"/>
          </w:pPr>
          <w:r>
            <w:rPr>
              <w:noProof/>
            </w:rPr>
            <w:drawing>
              <wp:inline distT="0" distB="0" distL="0" distR="0">
                <wp:extent cx="917145" cy="4191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28968" cy="424502"/>
                        </a:xfrm>
                        <a:prstGeom prst="rect">
                          <a:avLst/>
                        </a:prstGeom>
                      </pic:spPr>
                    </pic:pic>
                  </a:graphicData>
                </a:graphic>
              </wp:inline>
            </w:drawing>
          </w:r>
        </w:p>
      </w:tc>
      <w:tc>
        <w:tcPr>
          <w:tcW w:w="7646" w:type="dxa"/>
          <w:vAlign w:val="center"/>
        </w:tcPr>
        <w:p w:rsidR="00DE0F3E" w:rsidRDefault="00DE0F3E" w:rsidP="00A44C63">
          <w:pPr>
            <w:pStyle w:val="a6"/>
            <w:jc w:val="center"/>
          </w:pPr>
          <w:r>
            <w:rPr>
              <w:rFonts w:hint="eastAsia"/>
            </w:rPr>
            <w:t>S</w:t>
          </w:r>
          <w:r>
            <w:t>HIP ENERGY EFFICIENCY MANAGEMENT PLAN</w:t>
          </w:r>
        </w:p>
      </w:tc>
      <w:tc>
        <w:tcPr>
          <w:tcW w:w="1871" w:type="dxa"/>
          <w:vAlign w:val="center"/>
        </w:tcPr>
        <w:p w:rsidR="00DE0F3E" w:rsidRDefault="00DE0F3E" w:rsidP="00A44C63">
          <w:pPr>
            <w:pStyle w:val="a6"/>
            <w:jc w:val="center"/>
          </w:pPr>
          <w:r>
            <w:rPr>
              <w:rFonts w:hint="eastAsia"/>
            </w:rPr>
            <w:t>Rev. 00</w:t>
          </w:r>
        </w:p>
      </w:tc>
    </w:tr>
    <w:tr w:rsidR="00DE0F3E" w:rsidRPr="00627D4C" w:rsidTr="00A44C63">
      <w:trPr>
        <w:trHeight w:val="403"/>
      </w:trPr>
      <w:tc>
        <w:tcPr>
          <w:tcW w:w="1416" w:type="dxa"/>
          <w:vMerge/>
          <w:vAlign w:val="center"/>
        </w:tcPr>
        <w:p w:rsidR="00DE0F3E" w:rsidRDefault="00DE0F3E" w:rsidP="00A44C63">
          <w:pPr>
            <w:pStyle w:val="a6"/>
            <w:jc w:val="center"/>
          </w:pPr>
        </w:p>
      </w:tc>
      <w:tc>
        <w:tcPr>
          <w:tcW w:w="7646" w:type="dxa"/>
          <w:vAlign w:val="center"/>
        </w:tcPr>
        <w:p w:rsidR="00DE0F3E" w:rsidRDefault="00DE0F3E" w:rsidP="00A44C63">
          <w:pPr>
            <w:pStyle w:val="a6"/>
            <w:jc w:val="center"/>
          </w:pPr>
          <w:r>
            <w:rPr>
              <w:rFonts w:hint="eastAsia"/>
            </w:rPr>
            <w:t xml:space="preserve">M/V </w:t>
          </w:r>
          <w:r>
            <w:t>“SHIP NAME” / IMO No.1000000</w:t>
          </w:r>
        </w:p>
      </w:tc>
      <w:tc>
        <w:tcPr>
          <w:tcW w:w="1871" w:type="dxa"/>
          <w:vAlign w:val="center"/>
        </w:tcPr>
        <w:p w:rsidR="00DE0F3E" w:rsidRPr="00627D4C" w:rsidRDefault="00DE0F3E" w:rsidP="00A44C63">
          <w:pPr>
            <w:pStyle w:val="a6"/>
            <w:jc w:val="center"/>
          </w:pPr>
        </w:p>
      </w:tc>
    </w:tr>
  </w:tbl>
  <w:p w:rsidR="00DE0F3E" w:rsidRPr="00A44C63" w:rsidRDefault="007260C2"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1" o:spid="_x0000_s2057" type="#_x0000_t75" style="position:absolute;left:0;text-align:left;margin-left:0;margin-top:0;width:424.5pt;height:193.95pt;z-index:-251650048;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3E" w:rsidRDefault="007260C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9" o:spid="_x0000_s2055" type="#_x0000_t75" style="position:absolute;left:0;text-align:left;margin-left:0;margin-top:0;width:424.5pt;height:193.95pt;z-index:-251652096;mso-position-horizontal:center;mso-position-horizontal-relative:margin;mso-position-vertical:center;mso-position-vertical-relative:margin" o:allowincell="f">
          <v:imagedata r:id="rId1" o:title="New v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132"/>
    <w:multiLevelType w:val="hybridMultilevel"/>
    <w:tmpl w:val="EDA80D2E"/>
    <w:lvl w:ilvl="0" w:tplc="F1EEDF30">
      <w:start w:val="1"/>
      <w:numFmt w:val="lowerLetter"/>
      <w:lvlText w:val="%1)"/>
      <w:lvlJc w:val="left"/>
      <w:pPr>
        <w:ind w:left="1069" w:hanging="360"/>
      </w:pPr>
      <w:rPr>
        <w:rFonts w:hint="default"/>
        <w:sz w:val="22"/>
        <w:szCs w:val="22"/>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 w15:restartNumberingAfterBreak="0">
    <w:nsid w:val="07A50760"/>
    <w:multiLevelType w:val="hybridMultilevel"/>
    <w:tmpl w:val="89168610"/>
    <w:lvl w:ilvl="0" w:tplc="1B9A2C36">
      <w:start w:val="5"/>
      <w:numFmt w:val="decimal"/>
      <w:lvlText w:val="%1."/>
      <w:lvlJc w:val="left"/>
      <w:pPr>
        <w:ind w:left="402" w:hanging="360"/>
      </w:pPr>
      <w:rPr>
        <w:rFonts w:hint="default"/>
      </w:rPr>
    </w:lvl>
    <w:lvl w:ilvl="1" w:tplc="04090019" w:tentative="1">
      <w:start w:val="1"/>
      <w:numFmt w:val="upperLetter"/>
      <w:lvlText w:val="%2."/>
      <w:lvlJc w:val="left"/>
      <w:pPr>
        <w:ind w:left="842" w:hanging="400"/>
      </w:pPr>
    </w:lvl>
    <w:lvl w:ilvl="2" w:tplc="0409001B" w:tentative="1">
      <w:start w:val="1"/>
      <w:numFmt w:val="lowerRoman"/>
      <w:lvlText w:val="%3."/>
      <w:lvlJc w:val="right"/>
      <w:pPr>
        <w:ind w:left="1242" w:hanging="400"/>
      </w:pPr>
    </w:lvl>
    <w:lvl w:ilvl="3" w:tplc="0409000F" w:tentative="1">
      <w:start w:val="1"/>
      <w:numFmt w:val="decimal"/>
      <w:lvlText w:val="%4."/>
      <w:lvlJc w:val="left"/>
      <w:pPr>
        <w:ind w:left="1642" w:hanging="400"/>
      </w:pPr>
    </w:lvl>
    <w:lvl w:ilvl="4" w:tplc="04090019" w:tentative="1">
      <w:start w:val="1"/>
      <w:numFmt w:val="upperLetter"/>
      <w:lvlText w:val="%5."/>
      <w:lvlJc w:val="left"/>
      <w:pPr>
        <w:ind w:left="2042" w:hanging="400"/>
      </w:pPr>
    </w:lvl>
    <w:lvl w:ilvl="5" w:tplc="0409001B" w:tentative="1">
      <w:start w:val="1"/>
      <w:numFmt w:val="lowerRoman"/>
      <w:lvlText w:val="%6."/>
      <w:lvlJc w:val="right"/>
      <w:pPr>
        <w:ind w:left="2442" w:hanging="400"/>
      </w:pPr>
    </w:lvl>
    <w:lvl w:ilvl="6" w:tplc="0409000F" w:tentative="1">
      <w:start w:val="1"/>
      <w:numFmt w:val="decimal"/>
      <w:lvlText w:val="%7."/>
      <w:lvlJc w:val="left"/>
      <w:pPr>
        <w:ind w:left="2842" w:hanging="400"/>
      </w:pPr>
    </w:lvl>
    <w:lvl w:ilvl="7" w:tplc="04090019" w:tentative="1">
      <w:start w:val="1"/>
      <w:numFmt w:val="upperLetter"/>
      <w:lvlText w:val="%8."/>
      <w:lvlJc w:val="left"/>
      <w:pPr>
        <w:ind w:left="3242" w:hanging="400"/>
      </w:pPr>
    </w:lvl>
    <w:lvl w:ilvl="8" w:tplc="0409001B" w:tentative="1">
      <w:start w:val="1"/>
      <w:numFmt w:val="lowerRoman"/>
      <w:lvlText w:val="%9."/>
      <w:lvlJc w:val="right"/>
      <w:pPr>
        <w:ind w:left="3642" w:hanging="400"/>
      </w:pPr>
    </w:lvl>
  </w:abstractNum>
  <w:abstractNum w:abstractNumId="2" w15:restartNumberingAfterBreak="0">
    <w:nsid w:val="092D26F4"/>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0A22600D"/>
    <w:multiLevelType w:val="hybridMultilevel"/>
    <w:tmpl w:val="42FA0004"/>
    <w:lvl w:ilvl="0" w:tplc="9686332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42A4841"/>
    <w:multiLevelType w:val="multilevel"/>
    <w:tmpl w:val="3FA89858"/>
    <w:lvl w:ilvl="0">
      <w:start w:val="2"/>
      <w:numFmt w:val="decimal"/>
      <w:lvlText w:val="%1"/>
      <w:lvlJc w:val="left"/>
      <w:pPr>
        <w:ind w:left="435" w:hanging="435"/>
      </w:pPr>
      <w:rPr>
        <w:rFonts w:hint="default"/>
        <w:b/>
        <w:sz w:val="28"/>
      </w:rPr>
    </w:lvl>
    <w:lvl w:ilvl="1">
      <w:start w:val="3"/>
      <w:numFmt w:val="decimal"/>
      <w:lvlText w:val="%1.%2"/>
      <w:lvlJc w:val="left"/>
      <w:pPr>
        <w:ind w:left="1195" w:hanging="435"/>
      </w:pPr>
      <w:rPr>
        <w:rFonts w:hint="default"/>
        <w:b/>
        <w:sz w:val="22"/>
      </w:rPr>
    </w:lvl>
    <w:lvl w:ilvl="2">
      <w:start w:val="1"/>
      <w:numFmt w:val="decimal"/>
      <w:lvlText w:val="%1.%2.%3"/>
      <w:lvlJc w:val="left"/>
      <w:pPr>
        <w:ind w:left="2240" w:hanging="720"/>
      </w:pPr>
      <w:rPr>
        <w:rFonts w:hint="default"/>
        <w:b/>
        <w:sz w:val="28"/>
      </w:rPr>
    </w:lvl>
    <w:lvl w:ilvl="3">
      <w:start w:val="1"/>
      <w:numFmt w:val="decimal"/>
      <w:lvlText w:val="%1.%2.%3.%4"/>
      <w:lvlJc w:val="left"/>
      <w:pPr>
        <w:ind w:left="3360" w:hanging="1080"/>
      </w:pPr>
      <w:rPr>
        <w:rFonts w:hint="default"/>
        <w:b/>
        <w:sz w:val="28"/>
      </w:rPr>
    </w:lvl>
    <w:lvl w:ilvl="4">
      <w:start w:val="1"/>
      <w:numFmt w:val="decimal"/>
      <w:lvlText w:val="%1.%2.%3.%4.%5"/>
      <w:lvlJc w:val="left"/>
      <w:pPr>
        <w:ind w:left="4120" w:hanging="1080"/>
      </w:pPr>
      <w:rPr>
        <w:rFonts w:hint="default"/>
        <w:b/>
        <w:sz w:val="28"/>
      </w:rPr>
    </w:lvl>
    <w:lvl w:ilvl="5">
      <w:start w:val="1"/>
      <w:numFmt w:val="decimal"/>
      <w:lvlText w:val="%1.%2.%3.%4.%5.%6"/>
      <w:lvlJc w:val="left"/>
      <w:pPr>
        <w:ind w:left="5240" w:hanging="1440"/>
      </w:pPr>
      <w:rPr>
        <w:rFonts w:hint="default"/>
        <w:b/>
        <w:sz w:val="28"/>
      </w:rPr>
    </w:lvl>
    <w:lvl w:ilvl="6">
      <w:start w:val="1"/>
      <w:numFmt w:val="decimal"/>
      <w:lvlText w:val="%1.%2.%3.%4.%5.%6.%7"/>
      <w:lvlJc w:val="left"/>
      <w:pPr>
        <w:ind w:left="6000" w:hanging="1440"/>
      </w:pPr>
      <w:rPr>
        <w:rFonts w:hint="default"/>
        <w:b/>
        <w:sz w:val="28"/>
      </w:rPr>
    </w:lvl>
    <w:lvl w:ilvl="7">
      <w:start w:val="1"/>
      <w:numFmt w:val="decimal"/>
      <w:lvlText w:val="%1.%2.%3.%4.%5.%6.%7.%8"/>
      <w:lvlJc w:val="left"/>
      <w:pPr>
        <w:ind w:left="7120" w:hanging="1800"/>
      </w:pPr>
      <w:rPr>
        <w:rFonts w:hint="default"/>
        <w:b/>
        <w:sz w:val="28"/>
      </w:rPr>
    </w:lvl>
    <w:lvl w:ilvl="8">
      <w:start w:val="1"/>
      <w:numFmt w:val="decimal"/>
      <w:lvlText w:val="%1.%2.%3.%4.%5.%6.%7.%8.%9"/>
      <w:lvlJc w:val="left"/>
      <w:pPr>
        <w:ind w:left="7880" w:hanging="1800"/>
      </w:pPr>
      <w:rPr>
        <w:rFonts w:hint="default"/>
        <w:b/>
        <w:sz w:val="28"/>
      </w:rPr>
    </w:lvl>
  </w:abstractNum>
  <w:abstractNum w:abstractNumId="5" w15:restartNumberingAfterBreak="0">
    <w:nsid w:val="15E076D5"/>
    <w:multiLevelType w:val="hybridMultilevel"/>
    <w:tmpl w:val="A39AB95E"/>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154671"/>
    <w:multiLevelType w:val="hybridMultilevel"/>
    <w:tmpl w:val="72BE4B28"/>
    <w:lvl w:ilvl="0" w:tplc="8A94C4F8">
      <w:start w:val="1"/>
      <w:numFmt w:val="decimal"/>
      <w:lvlText w:val="(%1)"/>
      <w:lvlJc w:val="left"/>
      <w:pPr>
        <w:ind w:left="643" w:hanging="360"/>
      </w:pPr>
      <w:rPr>
        <w:rFonts w:hint="default"/>
        <w:b w:val="0"/>
        <w:color w:val="auto"/>
        <w:u w:val="none"/>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7" w15:restartNumberingAfterBreak="0">
    <w:nsid w:val="18AC3BA4"/>
    <w:multiLevelType w:val="hybridMultilevel"/>
    <w:tmpl w:val="644ACEA6"/>
    <w:lvl w:ilvl="0" w:tplc="72E8BC2E">
      <w:start w:val="1"/>
      <w:numFmt w:val="decimal"/>
      <w:lvlText w:val="(%1)"/>
      <w:lvlJc w:val="left"/>
      <w:pPr>
        <w:ind w:left="760" w:hanging="360"/>
      </w:pPr>
      <w:rPr>
        <w:rFonts w:ascii="Arial" w:eastAsia="바탕" w:hAnsi="Arial" w:cs="Arial"/>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780CC5"/>
    <w:multiLevelType w:val="hybridMultilevel"/>
    <w:tmpl w:val="E3BC2A8E"/>
    <w:lvl w:ilvl="0" w:tplc="7062C4FE">
      <w:start w:val="4"/>
      <w:numFmt w:val="bullet"/>
      <w:lvlText w:val="□"/>
      <w:lvlJc w:val="left"/>
      <w:pPr>
        <w:ind w:left="502" w:hanging="360"/>
      </w:pPr>
      <w:rPr>
        <w:rFonts w:ascii="바탕" w:eastAsia="바탕" w:hAnsi="바탕" w:cs="Times New Roman" w:hint="eastAsia"/>
      </w:rPr>
    </w:lvl>
    <w:lvl w:ilvl="1" w:tplc="04090003">
      <w:start w:val="1"/>
      <w:numFmt w:val="bullet"/>
      <w:lvlText w:val=""/>
      <w:lvlJc w:val="left"/>
      <w:pPr>
        <w:ind w:left="1083" w:hanging="400"/>
      </w:pPr>
      <w:rPr>
        <w:rFonts w:ascii="Wingdings" w:hAnsi="Wingdings" w:hint="default"/>
      </w:rPr>
    </w:lvl>
    <w:lvl w:ilvl="2" w:tplc="04090005">
      <w:start w:val="1"/>
      <w:numFmt w:val="bullet"/>
      <w:lvlText w:val=""/>
      <w:lvlJc w:val="left"/>
      <w:pPr>
        <w:ind w:left="1483" w:hanging="400"/>
      </w:pPr>
      <w:rPr>
        <w:rFonts w:ascii="Wingdings" w:hAnsi="Wingdings" w:hint="default"/>
      </w:rPr>
    </w:lvl>
    <w:lvl w:ilvl="3" w:tplc="04090001">
      <w:start w:val="1"/>
      <w:numFmt w:val="bullet"/>
      <w:lvlText w:val=""/>
      <w:lvlJc w:val="left"/>
      <w:pPr>
        <w:ind w:left="1883" w:hanging="400"/>
      </w:pPr>
      <w:rPr>
        <w:rFonts w:ascii="Wingdings" w:hAnsi="Wingdings" w:hint="default"/>
      </w:rPr>
    </w:lvl>
    <w:lvl w:ilvl="4" w:tplc="04090003">
      <w:start w:val="1"/>
      <w:numFmt w:val="bullet"/>
      <w:lvlText w:val=""/>
      <w:lvlJc w:val="left"/>
      <w:pPr>
        <w:ind w:left="2283" w:hanging="400"/>
      </w:pPr>
      <w:rPr>
        <w:rFonts w:ascii="Wingdings" w:hAnsi="Wingdings" w:hint="default"/>
      </w:rPr>
    </w:lvl>
    <w:lvl w:ilvl="5" w:tplc="04090005">
      <w:start w:val="1"/>
      <w:numFmt w:val="bullet"/>
      <w:lvlText w:val=""/>
      <w:lvlJc w:val="left"/>
      <w:pPr>
        <w:ind w:left="2683" w:hanging="400"/>
      </w:pPr>
      <w:rPr>
        <w:rFonts w:ascii="Wingdings" w:hAnsi="Wingdings" w:hint="default"/>
      </w:rPr>
    </w:lvl>
    <w:lvl w:ilvl="6" w:tplc="04090001">
      <w:start w:val="1"/>
      <w:numFmt w:val="bullet"/>
      <w:lvlText w:val=""/>
      <w:lvlJc w:val="left"/>
      <w:pPr>
        <w:ind w:left="3083" w:hanging="400"/>
      </w:pPr>
      <w:rPr>
        <w:rFonts w:ascii="Wingdings" w:hAnsi="Wingdings" w:hint="default"/>
      </w:rPr>
    </w:lvl>
    <w:lvl w:ilvl="7" w:tplc="04090003">
      <w:start w:val="1"/>
      <w:numFmt w:val="bullet"/>
      <w:lvlText w:val=""/>
      <w:lvlJc w:val="left"/>
      <w:pPr>
        <w:ind w:left="3483" w:hanging="400"/>
      </w:pPr>
      <w:rPr>
        <w:rFonts w:ascii="Wingdings" w:hAnsi="Wingdings" w:hint="default"/>
      </w:rPr>
    </w:lvl>
    <w:lvl w:ilvl="8" w:tplc="04090005">
      <w:start w:val="1"/>
      <w:numFmt w:val="bullet"/>
      <w:lvlText w:val=""/>
      <w:lvlJc w:val="left"/>
      <w:pPr>
        <w:ind w:left="3883" w:hanging="400"/>
      </w:pPr>
      <w:rPr>
        <w:rFonts w:ascii="Wingdings" w:hAnsi="Wingdings" w:hint="default"/>
      </w:rPr>
    </w:lvl>
  </w:abstractNum>
  <w:abstractNum w:abstractNumId="9" w15:restartNumberingAfterBreak="0">
    <w:nsid w:val="1FF12B23"/>
    <w:multiLevelType w:val="hybridMultilevel"/>
    <w:tmpl w:val="A7A4C5C8"/>
    <w:lvl w:ilvl="0" w:tplc="2F88DD9A">
      <w:start w:val="1"/>
      <w:numFmt w:val="decimal"/>
      <w:lvlText w:val="(%1)"/>
      <w:lvlJc w:val="left"/>
      <w:pPr>
        <w:ind w:left="760" w:hanging="360"/>
      </w:pPr>
      <w:rPr>
        <w:rFonts w:ascii="Microsoft Sans Serif" w:eastAsia="바탕" w:hAnsi="Microsoft Sans Serif" w:cs="Microsoft Sans Serif"/>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33E2EEF"/>
    <w:multiLevelType w:val="hybridMultilevel"/>
    <w:tmpl w:val="F80EE7FE"/>
    <w:lvl w:ilvl="0" w:tplc="80E2D49E">
      <w:start w:val="1"/>
      <w:numFmt w:val="lowerLetter"/>
      <w:lvlText w:val="%1)"/>
      <w:lvlJc w:val="left"/>
      <w:pPr>
        <w:ind w:left="1120" w:hanging="360"/>
      </w:pPr>
      <w:rPr>
        <w:rFonts w:hint="default"/>
        <w:sz w:val="22"/>
        <w:szCs w:val="22"/>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2347236C"/>
    <w:multiLevelType w:val="hybridMultilevel"/>
    <w:tmpl w:val="890AB71A"/>
    <w:lvl w:ilvl="0" w:tplc="04BCF974">
      <w:start w:val="1"/>
      <w:numFmt w:val="decimal"/>
      <w:lvlText w:val="%1."/>
      <w:lvlJc w:val="left"/>
      <w:pPr>
        <w:ind w:left="258" w:hanging="360"/>
      </w:pPr>
      <w:rPr>
        <w:rFonts w:hint="default"/>
      </w:rPr>
    </w:lvl>
    <w:lvl w:ilvl="1" w:tplc="04090019" w:tentative="1">
      <w:start w:val="1"/>
      <w:numFmt w:val="upperLetter"/>
      <w:lvlText w:val="%2."/>
      <w:lvlJc w:val="left"/>
      <w:pPr>
        <w:ind w:left="698" w:hanging="400"/>
      </w:pPr>
    </w:lvl>
    <w:lvl w:ilvl="2" w:tplc="0409001B" w:tentative="1">
      <w:start w:val="1"/>
      <w:numFmt w:val="lowerRoman"/>
      <w:lvlText w:val="%3."/>
      <w:lvlJc w:val="right"/>
      <w:pPr>
        <w:ind w:left="1098" w:hanging="400"/>
      </w:pPr>
    </w:lvl>
    <w:lvl w:ilvl="3" w:tplc="0409000F" w:tentative="1">
      <w:start w:val="1"/>
      <w:numFmt w:val="decimal"/>
      <w:lvlText w:val="%4."/>
      <w:lvlJc w:val="left"/>
      <w:pPr>
        <w:ind w:left="1498" w:hanging="400"/>
      </w:pPr>
    </w:lvl>
    <w:lvl w:ilvl="4" w:tplc="04090019" w:tentative="1">
      <w:start w:val="1"/>
      <w:numFmt w:val="upperLetter"/>
      <w:lvlText w:val="%5."/>
      <w:lvlJc w:val="left"/>
      <w:pPr>
        <w:ind w:left="1898" w:hanging="400"/>
      </w:pPr>
    </w:lvl>
    <w:lvl w:ilvl="5" w:tplc="0409001B" w:tentative="1">
      <w:start w:val="1"/>
      <w:numFmt w:val="lowerRoman"/>
      <w:lvlText w:val="%6."/>
      <w:lvlJc w:val="right"/>
      <w:pPr>
        <w:ind w:left="2298" w:hanging="400"/>
      </w:pPr>
    </w:lvl>
    <w:lvl w:ilvl="6" w:tplc="0409000F" w:tentative="1">
      <w:start w:val="1"/>
      <w:numFmt w:val="decimal"/>
      <w:lvlText w:val="%7."/>
      <w:lvlJc w:val="left"/>
      <w:pPr>
        <w:ind w:left="2698" w:hanging="400"/>
      </w:pPr>
    </w:lvl>
    <w:lvl w:ilvl="7" w:tplc="04090019" w:tentative="1">
      <w:start w:val="1"/>
      <w:numFmt w:val="upperLetter"/>
      <w:lvlText w:val="%8."/>
      <w:lvlJc w:val="left"/>
      <w:pPr>
        <w:ind w:left="3098" w:hanging="400"/>
      </w:pPr>
    </w:lvl>
    <w:lvl w:ilvl="8" w:tplc="0409001B" w:tentative="1">
      <w:start w:val="1"/>
      <w:numFmt w:val="lowerRoman"/>
      <w:lvlText w:val="%9."/>
      <w:lvlJc w:val="right"/>
      <w:pPr>
        <w:ind w:left="3498" w:hanging="400"/>
      </w:pPr>
    </w:lvl>
  </w:abstractNum>
  <w:abstractNum w:abstractNumId="12" w15:restartNumberingAfterBreak="0">
    <w:nsid w:val="26EF5515"/>
    <w:multiLevelType w:val="hybridMultilevel"/>
    <w:tmpl w:val="6CF20E54"/>
    <w:lvl w:ilvl="0" w:tplc="2A4866AC">
      <w:start w:val="1"/>
      <w:numFmt w:val="decimal"/>
      <w:lvlText w:val="(%1)"/>
      <w:lvlJc w:val="left"/>
      <w:pPr>
        <w:ind w:left="1068" w:hanging="360"/>
      </w:pPr>
      <w:rPr>
        <w:rFonts w:ascii="Microsoft Sans Serif" w:eastAsia="바탕" w:hAnsi="Microsoft Sans Serif" w:cs="Microsoft Sans Serif"/>
        <w:sz w:val="22"/>
        <w:szCs w:val="22"/>
      </w:r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13" w15:restartNumberingAfterBreak="0">
    <w:nsid w:val="29253ADB"/>
    <w:multiLevelType w:val="hybridMultilevel"/>
    <w:tmpl w:val="9CBC4AF8"/>
    <w:lvl w:ilvl="0" w:tplc="297C046A">
      <w:start w:val="1"/>
      <w:numFmt w:val="decimal"/>
      <w:lvlText w:val="(%1)"/>
      <w:lvlJc w:val="left"/>
      <w:pPr>
        <w:ind w:left="785" w:hanging="360"/>
      </w:pPr>
      <w:rPr>
        <w:rFonts w:hint="default"/>
      </w:rPr>
    </w:lvl>
    <w:lvl w:ilvl="1" w:tplc="04090019">
      <w:start w:val="1"/>
      <w:numFmt w:val="upperLetter"/>
      <w:lvlText w:val="%2."/>
      <w:lvlJc w:val="left"/>
      <w:pPr>
        <w:ind w:left="1225" w:hanging="400"/>
      </w:pPr>
    </w:lvl>
    <w:lvl w:ilvl="2" w:tplc="0409001B">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4" w15:restartNumberingAfterBreak="0">
    <w:nsid w:val="2E59453F"/>
    <w:multiLevelType w:val="hybridMultilevel"/>
    <w:tmpl w:val="27483B72"/>
    <w:lvl w:ilvl="0" w:tplc="71D6885E">
      <w:start w:val="3"/>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15E2031"/>
    <w:multiLevelType w:val="hybridMultilevel"/>
    <w:tmpl w:val="B8FE8162"/>
    <w:lvl w:ilvl="0" w:tplc="F53A7CD0">
      <w:start w:val="1"/>
      <w:numFmt w:val="lowerLetter"/>
      <w:lvlText w:val="%1)"/>
      <w:lvlJc w:val="left"/>
      <w:pPr>
        <w:ind w:left="1069" w:hanging="360"/>
      </w:pPr>
      <w:rPr>
        <w:rFonts w:ascii="Microsoft Sans Serif" w:eastAsia="굴림체" w:hAnsi="Microsoft Sans Serif" w:cs="Microsoft Sans Serif"/>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6" w15:restartNumberingAfterBreak="0">
    <w:nsid w:val="351360A9"/>
    <w:multiLevelType w:val="hybridMultilevel"/>
    <w:tmpl w:val="0124372A"/>
    <w:lvl w:ilvl="0" w:tplc="BAEA4174">
      <w:start w:val="1"/>
      <w:numFmt w:val="bullet"/>
      <w:lvlText w:val=""/>
      <w:lvlJc w:val="left"/>
      <w:pPr>
        <w:ind w:left="967" w:hanging="400"/>
      </w:pPr>
      <w:rPr>
        <w:rFonts w:ascii="Wingdings" w:hAnsi="Wingdings" w:hint="default"/>
        <w:caps w:val="0"/>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352C2215"/>
    <w:multiLevelType w:val="hybridMultilevel"/>
    <w:tmpl w:val="925C4610"/>
    <w:lvl w:ilvl="0" w:tplc="2FE00276">
      <w:start w:val="1"/>
      <w:numFmt w:val="decimalEnclosedCircle"/>
      <w:lvlText w:val="%1"/>
      <w:lvlJc w:val="left"/>
      <w:pPr>
        <w:ind w:left="1251" w:hanging="400"/>
      </w:pPr>
      <w:rPr>
        <w:sz w:val="22"/>
        <w:szCs w:val="22"/>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8" w15:restartNumberingAfterBreak="0">
    <w:nsid w:val="39081EDE"/>
    <w:multiLevelType w:val="hybridMultilevel"/>
    <w:tmpl w:val="D1AEB670"/>
    <w:lvl w:ilvl="0" w:tplc="BAEA4174">
      <w:start w:val="1"/>
      <w:numFmt w:val="bullet"/>
      <w:lvlText w:val=""/>
      <w:lvlJc w:val="left"/>
      <w:pPr>
        <w:ind w:left="800" w:hanging="400"/>
      </w:pPr>
      <w:rPr>
        <w:rFonts w:ascii="Wingdings" w:hAnsi="Wingdings" w:hint="default"/>
        <w:caps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8D1795"/>
    <w:multiLevelType w:val="multilevel"/>
    <w:tmpl w:val="224C1C4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1211"/>
        </w:tabs>
        <w:ind w:left="1191" w:hanging="340"/>
      </w:pPr>
    </w:lvl>
    <w:lvl w:ilvl="4">
      <w:start w:val="1"/>
      <w:numFmt w:val="lowerLetter"/>
      <w:lvlText w:val="%5)"/>
      <w:lvlJc w:val="left"/>
      <w:pPr>
        <w:tabs>
          <w:tab w:val="num" w:pos="927"/>
        </w:tabs>
        <w:ind w:left="907" w:hanging="340"/>
      </w:pPr>
    </w:lvl>
    <w:lvl w:ilvl="5">
      <w:start w:val="1"/>
      <w:numFmt w:val="bullet"/>
      <w:lvlText w:val="-"/>
      <w:lvlJc w:val="left"/>
      <w:pPr>
        <w:tabs>
          <w:tab w:val="num" w:pos="2041"/>
        </w:tabs>
        <w:ind w:left="2041" w:hanging="510"/>
      </w:pPr>
      <w:rPr>
        <w:rFonts w:ascii="바탕체" w:eastAsia="바탕체" w:hAnsi="Times New Roman" w:hint="eastAsia"/>
        <w:sz w:val="22"/>
      </w:rPr>
    </w:lvl>
    <w:lvl w:ilvl="6">
      <w:start w:val="1"/>
      <w:numFmt w:val="decimalEnclosedCircle"/>
      <w:lvlText w:val="%7"/>
      <w:lvlJc w:val="left"/>
      <w:pPr>
        <w:tabs>
          <w:tab w:val="num" w:pos="1891"/>
        </w:tabs>
        <w:ind w:left="1871" w:hanging="340"/>
      </w:pPr>
    </w:lvl>
    <w:lvl w:ilvl="7">
      <w:start w:val="1"/>
      <w:numFmt w:val="bullet"/>
      <w:lvlText w:val="·"/>
      <w:lvlJc w:val="left"/>
      <w:pPr>
        <w:tabs>
          <w:tab w:val="num" w:pos="1891"/>
        </w:tabs>
        <w:ind w:left="1871" w:hanging="340"/>
      </w:pPr>
      <w:rPr>
        <w:rFonts w:ascii="바탕체" w:eastAsia="바탕체" w:hAnsi="Times New Roman" w:hint="eastAsia"/>
        <w:sz w:val="22"/>
      </w:rPr>
    </w:lvl>
    <w:lvl w:ilvl="8">
      <w:start w:val="1"/>
      <w:numFmt w:val="bullet"/>
      <w:lvlText w:val="­"/>
      <w:lvlJc w:val="left"/>
      <w:pPr>
        <w:tabs>
          <w:tab w:val="num" w:pos="2231"/>
        </w:tabs>
        <w:ind w:left="2211" w:hanging="340"/>
      </w:pPr>
      <w:rPr>
        <w:rFonts w:ascii="바탕체" w:eastAsia="바탕체" w:hAnsi="Times New Roman" w:hint="eastAsia"/>
        <w:sz w:val="22"/>
      </w:rPr>
    </w:lvl>
  </w:abstractNum>
  <w:abstractNum w:abstractNumId="20" w15:restartNumberingAfterBreak="0">
    <w:nsid w:val="3A1E52A3"/>
    <w:multiLevelType w:val="hybridMultilevel"/>
    <w:tmpl w:val="E528DBDA"/>
    <w:lvl w:ilvl="0" w:tplc="CF9E60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F22483D"/>
    <w:multiLevelType w:val="hybridMultilevel"/>
    <w:tmpl w:val="164E2EA8"/>
    <w:lvl w:ilvl="0" w:tplc="3F66BC06">
      <w:start w:val="1"/>
      <w:numFmt w:val="decimal"/>
      <w:lvlText w:val="%1."/>
      <w:lvlJc w:val="left"/>
      <w:pPr>
        <w:ind w:left="760" w:hanging="360"/>
      </w:pPr>
      <w:rPr>
        <w:rFonts w:hint="default"/>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F8C1445"/>
    <w:multiLevelType w:val="multilevel"/>
    <w:tmpl w:val="35CE9A70"/>
    <w:lvl w:ilvl="0">
      <w:start w:val="1"/>
      <w:numFmt w:val="decimal"/>
      <w:lvlText w:val="%1."/>
      <w:lvlJc w:val="left"/>
      <w:pPr>
        <w:ind w:left="360" w:hanging="360"/>
      </w:pPr>
      <w:rPr>
        <w:rFonts w:hint="default"/>
      </w:rPr>
    </w:lvl>
    <w:lvl w:ilvl="1">
      <w:start w:val="1"/>
      <w:numFmt w:val="decimal"/>
      <w:isLgl/>
      <w:lvlText w:val="%1.%2"/>
      <w:lvlJc w:val="left"/>
      <w:pPr>
        <w:ind w:left="527" w:hanging="360"/>
      </w:pPr>
      <w:rPr>
        <w:rFonts w:hint="default"/>
        <w:b/>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6E347EF"/>
    <w:multiLevelType w:val="hybridMultilevel"/>
    <w:tmpl w:val="9D6A7EA8"/>
    <w:lvl w:ilvl="0" w:tplc="075002EE">
      <w:start w:val="1"/>
      <w:numFmt w:val="lowerLetter"/>
      <w:lvlText w:val="%1)"/>
      <w:lvlJc w:val="left"/>
      <w:pPr>
        <w:ind w:left="864" w:hanging="360"/>
      </w:pPr>
      <w:rPr>
        <w:rFonts w:hint="default"/>
        <w:b w:val="0"/>
        <w:color w:val="212121"/>
      </w:rPr>
    </w:lvl>
    <w:lvl w:ilvl="1" w:tplc="04090019" w:tentative="1">
      <w:start w:val="1"/>
      <w:numFmt w:val="upperLetter"/>
      <w:lvlText w:val="%2."/>
      <w:lvlJc w:val="left"/>
      <w:pPr>
        <w:ind w:left="1304" w:hanging="400"/>
      </w:pPr>
    </w:lvl>
    <w:lvl w:ilvl="2" w:tplc="0409001B" w:tentative="1">
      <w:start w:val="1"/>
      <w:numFmt w:val="lowerRoman"/>
      <w:lvlText w:val="%3."/>
      <w:lvlJc w:val="right"/>
      <w:pPr>
        <w:ind w:left="1704" w:hanging="400"/>
      </w:pPr>
    </w:lvl>
    <w:lvl w:ilvl="3" w:tplc="0409000F" w:tentative="1">
      <w:start w:val="1"/>
      <w:numFmt w:val="decimal"/>
      <w:lvlText w:val="%4."/>
      <w:lvlJc w:val="left"/>
      <w:pPr>
        <w:ind w:left="2104" w:hanging="400"/>
      </w:pPr>
    </w:lvl>
    <w:lvl w:ilvl="4" w:tplc="04090019" w:tentative="1">
      <w:start w:val="1"/>
      <w:numFmt w:val="upperLetter"/>
      <w:lvlText w:val="%5."/>
      <w:lvlJc w:val="left"/>
      <w:pPr>
        <w:ind w:left="2504" w:hanging="400"/>
      </w:pPr>
    </w:lvl>
    <w:lvl w:ilvl="5" w:tplc="0409001B" w:tentative="1">
      <w:start w:val="1"/>
      <w:numFmt w:val="lowerRoman"/>
      <w:lvlText w:val="%6."/>
      <w:lvlJc w:val="right"/>
      <w:pPr>
        <w:ind w:left="2904" w:hanging="400"/>
      </w:pPr>
    </w:lvl>
    <w:lvl w:ilvl="6" w:tplc="0409000F" w:tentative="1">
      <w:start w:val="1"/>
      <w:numFmt w:val="decimal"/>
      <w:lvlText w:val="%7."/>
      <w:lvlJc w:val="left"/>
      <w:pPr>
        <w:ind w:left="3304" w:hanging="400"/>
      </w:pPr>
    </w:lvl>
    <w:lvl w:ilvl="7" w:tplc="04090019" w:tentative="1">
      <w:start w:val="1"/>
      <w:numFmt w:val="upperLetter"/>
      <w:lvlText w:val="%8."/>
      <w:lvlJc w:val="left"/>
      <w:pPr>
        <w:ind w:left="3704" w:hanging="400"/>
      </w:pPr>
    </w:lvl>
    <w:lvl w:ilvl="8" w:tplc="0409001B" w:tentative="1">
      <w:start w:val="1"/>
      <w:numFmt w:val="lowerRoman"/>
      <w:lvlText w:val="%9."/>
      <w:lvlJc w:val="right"/>
      <w:pPr>
        <w:ind w:left="4104" w:hanging="400"/>
      </w:pPr>
    </w:lvl>
  </w:abstractNum>
  <w:abstractNum w:abstractNumId="24" w15:restartNumberingAfterBreak="0">
    <w:nsid w:val="471E192C"/>
    <w:multiLevelType w:val="hybridMultilevel"/>
    <w:tmpl w:val="D40E9678"/>
    <w:lvl w:ilvl="0" w:tplc="04090011">
      <w:start w:val="1"/>
      <w:numFmt w:val="decimalEnclosedCircle"/>
      <w:lvlText w:val="%1"/>
      <w:lvlJc w:val="left"/>
      <w:pPr>
        <w:ind w:left="1392" w:hanging="400"/>
      </w:pPr>
    </w:lvl>
    <w:lvl w:ilvl="1" w:tplc="04090019" w:tentative="1">
      <w:start w:val="1"/>
      <w:numFmt w:val="upperLetter"/>
      <w:lvlText w:val="%2."/>
      <w:lvlJc w:val="left"/>
      <w:pPr>
        <w:ind w:left="1792" w:hanging="400"/>
      </w:pPr>
    </w:lvl>
    <w:lvl w:ilvl="2" w:tplc="0409001B" w:tentative="1">
      <w:start w:val="1"/>
      <w:numFmt w:val="lowerRoman"/>
      <w:lvlText w:val="%3."/>
      <w:lvlJc w:val="right"/>
      <w:pPr>
        <w:ind w:left="2192" w:hanging="400"/>
      </w:pPr>
    </w:lvl>
    <w:lvl w:ilvl="3" w:tplc="0409000F" w:tentative="1">
      <w:start w:val="1"/>
      <w:numFmt w:val="decimal"/>
      <w:lvlText w:val="%4."/>
      <w:lvlJc w:val="left"/>
      <w:pPr>
        <w:ind w:left="2592" w:hanging="400"/>
      </w:pPr>
    </w:lvl>
    <w:lvl w:ilvl="4" w:tplc="04090019" w:tentative="1">
      <w:start w:val="1"/>
      <w:numFmt w:val="upperLetter"/>
      <w:lvlText w:val="%5."/>
      <w:lvlJc w:val="left"/>
      <w:pPr>
        <w:ind w:left="2992" w:hanging="400"/>
      </w:pPr>
    </w:lvl>
    <w:lvl w:ilvl="5" w:tplc="0409001B" w:tentative="1">
      <w:start w:val="1"/>
      <w:numFmt w:val="lowerRoman"/>
      <w:lvlText w:val="%6."/>
      <w:lvlJc w:val="right"/>
      <w:pPr>
        <w:ind w:left="3392" w:hanging="400"/>
      </w:pPr>
    </w:lvl>
    <w:lvl w:ilvl="6" w:tplc="0409000F" w:tentative="1">
      <w:start w:val="1"/>
      <w:numFmt w:val="decimal"/>
      <w:lvlText w:val="%7."/>
      <w:lvlJc w:val="left"/>
      <w:pPr>
        <w:ind w:left="3792" w:hanging="400"/>
      </w:pPr>
    </w:lvl>
    <w:lvl w:ilvl="7" w:tplc="04090019" w:tentative="1">
      <w:start w:val="1"/>
      <w:numFmt w:val="upperLetter"/>
      <w:lvlText w:val="%8."/>
      <w:lvlJc w:val="left"/>
      <w:pPr>
        <w:ind w:left="4192" w:hanging="400"/>
      </w:pPr>
    </w:lvl>
    <w:lvl w:ilvl="8" w:tplc="0409001B" w:tentative="1">
      <w:start w:val="1"/>
      <w:numFmt w:val="lowerRoman"/>
      <w:lvlText w:val="%9."/>
      <w:lvlJc w:val="right"/>
      <w:pPr>
        <w:ind w:left="4592" w:hanging="400"/>
      </w:pPr>
    </w:lvl>
  </w:abstractNum>
  <w:abstractNum w:abstractNumId="25" w15:restartNumberingAfterBreak="0">
    <w:nsid w:val="49335D93"/>
    <w:multiLevelType w:val="hybridMultilevel"/>
    <w:tmpl w:val="A39AB95E"/>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3B211DE"/>
    <w:multiLevelType w:val="hybridMultilevel"/>
    <w:tmpl w:val="F6D84A1C"/>
    <w:lvl w:ilvl="0" w:tplc="58C4D904">
      <w:start w:val="3"/>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27" w15:restartNumberingAfterBreak="0">
    <w:nsid w:val="56054CCB"/>
    <w:multiLevelType w:val="multilevel"/>
    <w:tmpl w:val="8154EBD8"/>
    <w:lvl w:ilvl="0">
      <w:start w:val="3"/>
      <w:numFmt w:val="decimal"/>
      <w:lvlText w:val="%1"/>
      <w:lvlJc w:val="left"/>
      <w:pPr>
        <w:ind w:left="525" w:hanging="525"/>
      </w:pPr>
      <w:rPr>
        <w:rFonts w:ascii="Times New Roman" w:eastAsia="바탕" w:hAnsi="Times New Roman" w:hint="default"/>
        <w:b/>
        <w:sz w:val="26"/>
      </w:rPr>
    </w:lvl>
    <w:lvl w:ilvl="1">
      <w:start w:val="3"/>
      <w:numFmt w:val="decimal"/>
      <w:lvlText w:val="%1.%2"/>
      <w:lvlJc w:val="left"/>
      <w:pPr>
        <w:ind w:left="525" w:hanging="525"/>
      </w:pPr>
      <w:rPr>
        <w:rFonts w:ascii="Times New Roman" w:eastAsia="바탕" w:hAnsi="Times New Roman" w:hint="default"/>
        <w:b/>
        <w:sz w:val="26"/>
      </w:rPr>
    </w:lvl>
    <w:lvl w:ilvl="2">
      <w:start w:val="2"/>
      <w:numFmt w:val="decimal"/>
      <w:lvlText w:val="%1.%2.%3"/>
      <w:lvlJc w:val="left"/>
      <w:pPr>
        <w:ind w:left="720" w:hanging="720"/>
      </w:pPr>
      <w:rPr>
        <w:rFonts w:ascii="Times New Roman" w:eastAsia="바탕" w:hAnsi="Times New Roman" w:hint="default"/>
        <w:b/>
        <w:sz w:val="26"/>
      </w:rPr>
    </w:lvl>
    <w:lvl w:ilvl="3">
      <w:start w:val="1"/>
      <w:numFmt w:val="decimal"/>
      <w:lvlText w:val="%1.%2.%3.%4"/>
      <w:lvlJc w:val="left"/>
      <w:pPr>
        <w:ind w:left="1080" w:hanging="1080"/>
      </w:pPr>
      <w:rPr>
        <w:rFonts w:ascii="Times New Roman" w:eastAsia="바탕" w:hAnsi="Times New Roman" w:hint="default"/>
        <w:b/>
        <w:sz w:val="26"/>
      </w:rPr>
    </w:lvl>
    <w:lvl w:ilvl="4">
      <w:start w:val="1"/>
      <w:numFmt w:val="decimal"/>
      <w:lvlText w:val="%1.%2.%3.%4.%5"/>
      <w:lvlJc w:val="left"/>
      <w:pPr>
        <w:ind w:left="1080" w:hanging="1080"/>
      </w:pPr>
      <w:rPr>
        <w:rFonts w:ascii="Times New Roman" w:eastAsia="바탕" w:hAnsi="Times New Roman" w:hint="default"/>
        <w:b/>
        <w:sz w:val="26"/>
      </w:rPr>
    </w:lvl>
    <w:lvl w:ilvl="5">
      <w:start w:val="1"/>
      <w:numFmt w:val="decimal"/>
      <w:lvlText w:val="%1.%2.%3.%4.%5.%6"/>
      <w:lvlJc w:val="left"/>
      <w:pPr>
        <w:ind w:left="1440" w:hanging="1440"/>
      </w:pPr>
      <w:rPr>
        <w:rFonts w:ascii="Times New Roman" w:eastAsia="바탕" w:hAnsi="Times New Roman" w:hint="default"/>
        <w:b/>
        <w:sz w:val="26"/>
      </w:rPr>
    </w:lvl>
    <w:lvl w:ilvl="6">
      <w:start w:val="1"/>
      <w:numFmt w:val="decimal"/>
      <w:lvlText w:val="%1.%2.%3.%4.%5.%6.%7"/>
      <w:lvlJc w:val="left"/>
      <w:pPr>
        <w:ind w:left="1440" w:hanging="1440"/>
      </w:pPr>
      <w:rPr>
        <w:rFonts w:ascii="Times New Roman" w:eastAsia="바탕" w:hAnsi="Times New Roman" w:hint="default"/>
        <w:b/>
        <w:sz w:val="26"/>
      </w:rPr>
    </w:lvl>
    <w:lvl w:ilvl="7">
      <w:start w:val="1"/>
      <w:numFmt w:val="decimal"/>
      <w:lvlText w:val="%1.%2.%3.%4.%5.%6.%7.%8"/>
      <w:lvlJc w:val="left"/>
      <w:pPr>
        <w:ind w:left="1800" w:hanging="1800"/>
      </w:pPr>
      <w:rPr>
        <w:rFonts w:ascii="Times New Roman" w:eastAsia="바탕" w:hAnsi="Times New Roman" w:hint="default"/>
        <w:b/>
        <w:sz w:val="26"/>
      </w:rPr>
    </w:lvl>
    <w:lvl w:ilvl="8">
      <w:start w:val="1"/>
      <w:numFmt w:val="decimal"/>
      <w:lvlText w:val="%1.%2.%3.%4.%5.%6.%7.%8.%9"/>
      <w:lvlJc w:val="left"/>
      <w:pPr>
        <w:ind w:left="1800" w:hanging="1800"/>
      </w:pPr>
      <w:rPr>
        <w:rFonts w:ascii="Times New Roman" w:eastAsia="바탕" w:hAnsi="Times New Roman" w:hint="default"/>
        <w:b/>
        <w:sz w:val="26"/>
      </w:rPr>
    </w:lvl>
  </w:abstractNum>
  <w:abstractNum w:abstractNumId="28" w15:restartNumberingAfterBreak="0">
    <w:nsid w:val="5A327302"/>
    <w:multiLevelType w:val="hybridMultilevel"/>
    <w:tmpl w:val="FCCA5578"/>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AC179D8"/>
    <w:multiLevelType w:val="hybridMultilevel"/>
    <w:tmpl w:val="337EF622"/>
    <w:lvl w:ilvl="0" w:tplc="04090011">
      <w:start w:val="1"/>
      <w:numFmt w:val="decimalEnclosedCircle"/>
      <w:lvlText w:val="%1"/>
      <w:lvlJc w:val="left"/>
      <w:pPr>
        <w:ind w:left="1251" w:hanging="400"/>
      </w:p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0" w15:restartNumberingAfterBreak="0">
    <w:nsid w:val="5DDD3824"/>
    <w:multiLevelType w:val="hybridMultilevel"/>
    <w:tmpl w:val="0EDC4F48"/>
    <w:lvl w:ilvl="0" w:tplc="14CAD5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15:restartNumberingAfterBreak="0">
    <w:nsid w:val="5EF22608"/>
    <w:multiLevelType w:val="hybridMultilevel"/>
    <w:tmpl w:val="8AEA9E1E"/>
    <w:lvl w:ilvl="0" w:tplc="596E5056">
      <w:start w:val="1"/>
      <w:numFmt w:val="decimalEnclosedCircle"/>
      <w:lvlText w:val="%1"/>
      <w:lvlJc w:val="left"/>
      <w:pPr>
        <w:ind w:left="1251" w:hanging="400"/>
      </w:pPr>
      <w:rPr>
        <w:rFonts w:ascii="Microsoft Sans Serif" w:hAnsi="Microsoft Sans Serif" w:cs="Microsoft Sans Serif" w:hint="default"/>
        <w:b w:val="0"/>
        <w:sz w:val="22"/>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2" w15:restartNumberingAfterBreak="0">
    <w:nsid w:val="5F4A571A"/>
    <w:multiLevelType w:val="hybridMultilevel"/>
    <w:tmpl w:val="876E0D8C"/>
    <w:lvl w:ilvl="0" w:tplc="22FC7CB4">
      <w:start w:val="1"/>
      <w:numFmt w:val="decimal"/>
      <w:lvlText w:val="(%1)"/>
      <w:lvlJc w:val="left"/>
      <w:pPr>
        <w:ind w:left="1145" w:hanging="72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3" w15:restartNumberingAfterBreak="0">
    <w:nsid w:val="5FE64591"/>
    <w:multiLevelType w:val="hybridMultilevel"/>
    <w:tmpl w:val="8D56C874"/>
    <w:lvl w:ilvl="0" w:tplc="9B8263B2">
      <w:start w:val="1"/>
      <w:numFmt w:val="bullet"/>
      <w:lvlText w:val="•"/>
      <w:lvlJc w:val="left"/>
      <w:pPr>
        <w:ind w:left="1160" w:hanging="400"/>
      </w:pPr>
      <w:rPr>
        <w:rFonts w:ascii="굴림" w:hAnsi="굴림"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15:restartNumberingAfterBreak="0">
    <w:nsid w:val="5FFA54B6"/>
    <w:multiLevelType w:val="hybridMultilevel"/>
    <w:tmpl w:val="29BEB54E"/>
    <w:lvl w:ilvl="0" w:tplc="715668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0817CEA"/>
    <w:multiLevelType w:val="multilevel"/>
    <w:tmpl w:val="D3B8D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254837"/>
    <w:multiLevelType w:val="hybridMultilevel"/>
    <w:tmpl w:val="D40E9678"/>
    <w:lvl w:ilvl="0" w:tplc="04090011">
      <w:start w:val="1"/>
      <w:numFmt w:val="decimalEnclosedCircle"/>
      <w:lvlText w:val="%1"/>
      <w:lvlJc w:val="left"/>
      <w:pPr>
        <w:ind w:left="1392" w:hanging="400"/>
      </w:pPr>
    </w:lvl>
    <w:lvl w:ilvl="1" w:tplc="04090019" w:tentative="1">
      <w:start w:val="1"/>
      <w:numFmt w:val="upperLetter"/>
      <w:lvlText w:val="%2."/>
      <w:lvlJc w:val="left"/>
      <w:pPr>
        <w:ind w:left="1792" w:hanging="400"/>
      </w:pPr>
    </w:lvl>
    <w:lvl w:ilvl="2" w:tplc="0409001B" w:tentative="1">
      <w:start w:val="1"/>
      <w:numFmt w:val="lowerRoman"/>
      <w:lvlText w:val="%3."/>
      <w:lvlJc w:val="right"/>
      <w:pPr>
        <w:ind w:left="2192" w:hanging="400"/>
      </w:pPr>
    </w:lvl>
    <w:lvl w:ilvl="3" w:tplc="0409000F" w:tentative="1">
      <w:start w:val="1"/>
      <w:numFmt w:val="decimal"/>
      <w:lvlText w:val="%4."/>
      <w:lvlJc w:val="left"/>
      <w:pPr>
        <w:ind w:left="2592" w:hanging="400"/>
      </w:pPr>
    </w:lvl>
    <w:lvl w:ilvl="4" w:tplc="04090019" w:tentative="1">
      <w:start w:val="1"/>
      <w:numFmt w:val="upperLetter"/>
      <w:lvlText w:val="%5."/>
      <w:lvlJc w:val="left"/>
      <w:pPr>
        <w:ind w:left="2992" w:hanging="400"/>
      </w:pPr>
    </w:lvl>
    <w:lvl w:ilvl="5" w:tplc="0409001B" w:tentative="1">
      <w:start w:val="1"/>
      <w:numFmt w:val="lowerRoman"/>
      <w:lvlText w:val="%6."/>
      <w:lvlJc w:val="right"/>
      <w:pPr>
        <w:ind w:left="3392" w:hanging="400"/>
      </w:pPr>
    </w:lvl>
    <w:lvl w:ilvl="6" w:tplc="0409000F" w:tentative="1">
      <w:start w:val="1"/>
      <w:numFmt w:val="decimal"/>
      <w:lvlText w:val="%7."/>
      <w:lvlJc w:val="left"/>
      <w:pPr>
        <w:ind w:left="3792" w:hanging="400"/>
      </w:pPr>
    </w:lvl>
    <w:lvl w:ilvl="7" w:tplc="04090019" w:tentative="1">
      <w:start w:val="1"/>
      <w:numFmt w:val="upperLetter"/>
      <w:lvlText w:val="%8."/>
      <w:lvlJc w:val="left"/>
      <w:pPr>
        <w:ind w:left="4192" w:hanging="400"/>
      </w:pPr>
    </w:lvl>
    <w:lvl w:ilvl="8" w:tplc="0409001B" w:tentative="1">
      <w:start w:val="1"/>
      <w:numFmt w:val="lowerRoman"/>
      <w:lvlText w:val="%9."/>
      <w:lvlJc w:val="right"/>
      <w:pPr>
        <w:ind w:left="4592" w:hanging="400"/>
      </w:pPr>
    </w:lvl>
  </w:abstractNum>
  <w:abstractNum w:abstractNumId="37" w15:restartNumberingAfterBreak="0">
    <w:nsid w:val="63306273"/>
    <w:multiLevelType w:val="multilevel"/>
    <w:tmpl w:val="E0FCA328"/>
    <w:lvl w:ilvl="0">
      <w:start w:val="1"/>
      <w:numFmt w:val="decimal"/>
      <w:lvlText w:val="%1."/>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644"/>
        </w:tabs>
        <w:ind w:left="624" w:hanging="340"/>
      </w:pPr>
      <w:rPr>
        <w:rFonts w:hint="eastAsia"/>
      </w:rPr>
    </w:lvl>
    <w:lvl w:ilvl="4">
      <w:start w:val="1"/>
      <w:numFmt w:val="lowerLetter"/>
      <w:lvlText w:val="%5)"/>
      <w:lvlJc w:val="left"/>
      <w:pPr>
        <w:tabs>
          <w:tab w:val="num" w:pos="785"/>
        </w:tabs>
        <w:ind w:left="765" w:hanging="340"/>
      </w:pPr>
      <w:rPr>
        <w:rFonts w:hint="eastAsia"/>
      </w:rPr>
    </w:lvl>
    <w:lvl w:ilvl="5">
      <w:start w:val="1"/>
      <w:numFmt w:val="bullet"/>
      <w:lvlText w:val="-"/>
      <w:lvlJc w:val="left"/>
      <w:pPr>
        <w:tabs>
          <w:tab w:val="num" w:pos="2041"/>
        </w:tabs>
        <w:ind w:left="2041" w:hanging="510"/>
      </w:pPr>
      <w:rPr>
        <w:rFonts w:ascii="바탕체" w:eastAsia="바탕체" w:hAnsi="Times New Roman" w:hint="eastAsia"/>
        <w:sz w:val="22"/>
      </w:rPr>
    </w:lvl>
    <w:lvl w:ilvl="6">
      <w:start w:val="1"/>
      <w:numFmt w:val="decimalEnclosedCircle"/>
      <w:lvlText w:val="%7"/>
      <w:lvlJc w:val="left"/>
      <w:pPr>
        <w:tabs>
          <w:tab w:val="num" w:pos="1891"/>
        </w:tabs>
        <w:ind w:left="1871" w:hanging="340"/>
      </w:pPr>
      <w:rPr>
        <w:rFonts w:hint="eastAsia"/>
      </w:rPr>
    </w:lvl>
    <w:lvl w:ilvl="7">
      <w:start w:val="1"/>
      <w:numFmt w:val="bullet"/>
      <w:lvlText w:val="·"/>
      <w:lvlJc w:val="left"/>
      <w:pPr>
        <w:tabs>
          <w:tab w:val="num" w:pos="1891"/>
        </w:tabs>
        <w:ind w:left="1871" w:hanging="340"/>
      </w:pPr>
      <w:rPr>
        <w:rFonts w:ascii="바탕체" w:eastAsia="바탕체" w:hAnsi="Times New Roman" w:hint="eastAsia"/>
        <w:sz w:val="22"/>
      </w:rPr>
    </w:lvl>
    <w:lvl w:ilvl="8">
      <w:start w:val="1"/>
      <w:numFmt w:val="bullet"/>
      <w:lvlText w:val="­"/>
      <w:lvlJc w:val="left"/>
      <w:pPr>
        <w:tabs>
          <w:tab w:val="num" w:pos="2231"/>
        </w:tabs>
        <w:ind w:left="2211" w:hanging="340"/>
      </w:pPr>
      <w:rPr>
        <w:rFonts w:ascii="바탕체" w:eastAsia="바탕체" w:hAnsi="Times New Roman" w:hint="eastAsia"/>
        <w:sz w:val="22"/>
      </w:rPr>
    </w:lvl>
  </w:abstractNum>
  <w:abstractNum w:abstractNumId="38" w15:restartNumberingAfterBreak="0">
    <w:nsid w:val="67004998"/>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681C3E10"/>
    <w:multiLevelType w:val="hybridMultilevel"/>
    <w:tmpl w:val="E528DBDA"/>
    <w:lvl w:ilvl="0" w:tplc="CF9E60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15:restartNumberingAfterBreak="0">
    <w:nsid w:val="6F014E40"/>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6FA84656"/>
    <w:multiLevelType w:val="hybridMultilevel"/>
    <w:tmpl w:val="4296EF1C"/>
    <w:lvl w:ilvl="0" w:tplc="4E46591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75B200C"/>
    <w:multiLevelType w:val="hybridMultilevel"/>
    <w:tmpl w:val="6AA84B3E"/>
    <w:lvl w:ilvl="0" w:tplc="E0B8913E">
      <w:start w:val="1"/>
      <w:numFmt w:val="lowerLetter"/>
      <w:lvlText w:val="%1)"/>
      <w:lvlJc w:val="left"/>
      <w:pPr>
        <w:ind w:left="1069" w:hanging="360"/>
      </w:pPr>
      <w:rPr>
        <w:rFonts w:hint="default"/>
        <w:sz w:val="22"/>
        <w:szCs w:val="22"/>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3" w15:restartNumberingAfterBreak="0">
    <w:nsid w:val="799648F1"/>
    <w:multiLevelType w:val="hybridMultilevel"/>
    <w:tmpl w:val="818C7820"/>
    <w:lvl w:ilvl="0" w:tplc="0BA89C5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 w15:restartNumberingAfterBreak="0">
    <w:nsid w:val="7F483A48"/>
    <w:multiLevelType w:val="hybridMultilevel"/>
    <w:tmpl w:val="59EAF1B2"/>
    <w:lvl w:ilvl="0" w:tplc="9686332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F8A316A"/>
    <w:multiLevelType w:val="hybridMultilevel"/>
    <w:tmpl w:val="6C22EB52"/>
    <w:lvl w:ilvl="0" w:tplc="04090011">
      <w:start w:val="1"/>
      <w:numFmt w:val="decimalEnclosedCircle"/>
      <w:lvlText w:val="%1"/>
      <w:lvlJc w:val="left"/>
      <w:pPr>
        <w:ind w:left="1251" w:hanging="400"/>
      </w:p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3">
    <w:abstractNumId w:val="37"/>
  </w:num>
  <w:num w:numId="4">
    <w:abstractNumId w:val="35"/>
  </w:num>
  <w:num w:numId="5">
    <w:abstractNumId w:val="25"/>
  </w:num>
  <w:num w:numId="6">
    <w:abstractNumId w:val="27"/>
  </w:num>
  <w:num w:numId="7">
    <w:abstractNumId w:val="44"/>
  </w:num>
  <w:num w:numId="8">
    <w:abstractNumId w:val="3"/>
  </w:num>
  <w:num w:numId="9">
    <w:abstractNumId w:val="7"/>
  </w:num>
  <w:num w:numId="10">
    <w:abstractNumId w:val="8"/>
  </w:num>
  <w:num w:numId="11">
    <w:abstractNumId w:val="22"/>
  </w:num>
  <w:num w:numId="12">
    <w:abstractNumId w:val="21"/>
  </w:num>
  <w:num w:numId="13">
    <w:abstractNumId w:val="34"/>
  </w:num>
  <w:num w:numId="14">
    <w:abstractNumId w:val="5"/>
  </w:num>
  <w:num w:numId="15">
    <w:abstractNumId w:val="9"/>
  </w:num>
  <w:num w:numId="16">
    <w:abstractNumId w:val="13"/>
  </w:num>
  <w:num w:numId="17">
    <w:abstractNumId w:val="12"/>
  </w:num>
  <w:num w:numId="18">
    <w:abstractNumId w:val="30"/>
  </w:num>
  <w:num w:numId="19">
    <w:abstractNumId w:val="32"/>
  </w:num>
  <w:num w:numId="20">
    <w:abstractNumId w:val="23"/>
  </w:num>
  <w:num w:numId="21">
    <w:abstractNumId w:val="42"/>
  </w:num>
  <w:num w:numId="22">
    <w:abstractNumId w:val="15"/>
  </w:num>
  <w:num w:numId="23">
    <w:abstractNumId w:val="0"/>
  </w:num>
  <w:num w:numId="24">
    <w:abstractNumId w:val="28"/>
  </w:num>
  <w:num w:numId="25">
    <w:abstractNumId w:val="14"/>
  </w:num>
  <w:num w:numId="26">
    <w:abstractNumId w:val="1"/>
  </w:num>
  <w:num w:numId="27">
    <w:abstractNumId w:val="4"/>
  </w:num>
  <w:num w:numId="28">
    <w:abstractNumId w:val="6"/>
  </w:num>
  <w:num w:numId="29">
    <w:abstractNumId w:val="26"/>
  </w:num>
  <w:num w:numId="30">
    <w:abstractNumId w:val="16"/>
  </w:num>
  <w:num w:numId="31">
    <w:abstractNumId w:val="16"/>
  </w:num>
  <w:num w:numId="32">
    <w:abstractNumId w:val="18"/>
  </w:num>
  <w:num w:numId="33">
    <w:abstractNumId w:val="10"/>
  </w:num>
  <w:num w:numId="34">
    <w:abstractNumId w:val="33"/>
  </w:num>
  <w:num w:numId="35">
    <w:abstractNumId w:val="24"/>
  </w:num>
  <w:num w:numId="36">
    <w:abstractNumId w:val="31"/>
  </w:num>
  <w:num w:numId="37">
    <w:abstractNumId w:val="17"/>
  </w:num>
  <w:num w:numId="38">
    <w:abstractNumId w:val="29"/>
  </w:num>
  <w:num w:numId="39">
    <w:abstractNumId w:val="39"/>
  </w:num>
  <w:num w:numId="40">
    <w:abstractNumId w:val="43"/>
  </w:num>
  <w:num w:numId="41">
    <w:abstractNumId w:val="41"/>
  </w:num>
  <w:num w:numId="42">
    <w:abstractNumId w:val="38"/>
  </w:num>
  <w:num w:numId="43">
    <w:abstractNumId w:val="20"/>
  </w:num>
  <w:num w:numId="44">
    <w:abstractNumId w:val="2"/>
  </w:num>
  <w:num w:numId="45">
    <w:abstractNumId w:val="40"/>
  </w:num>
  <w:num w:numId="46">
    <w:abstractNumId w:val="36"/>
  </w:num>
  <w:num w:numId="47">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7B"/>
    <w:rsid w:val="00001C1F"/>
    <w:rsid w:val="000072B7"/>
    <w:rsid w:val="00013F91"/>
    <w:rsid w:val="0001463A"/>
    <w:rsid w:val="00015E54"/>
    <w:rsid w:val="000163F2"/>
    <w:rsid w:val="000207FF"/>
    <w:rsid w:val="0002214B"/>
    <w:rsid w:val="00025EC8"/>
    <w:rsid w:val="00030DD8"/>
    <w:rsid w:val="000519E3"/>
    <w:rsid w:val="000536AC"/>
    <w:rsid w:val="00053FB5"/>
    <w:rsid w:val="000570E1"/>
    <w:rsid w:val="00060AB5"/>
    <w:rsid w:val="00061A0A"/>
    <w:rsid w:val="00063831"/>
    <w:rsid w:val="00080C12"/>
    <w:rsid w:val="00081FE4"/>
    <w:rsid w:val="0009030A"/>
    <w:rsid w:val="00092A39"/>
    <w:rsid w:val="000946F0"/>
    <w:rsid w:val="00094D5D"/>
    <w:rsid w:val="000959EA"/>
    <w:rsid w:val="000974F2"/>
    <w:rsid w:val="000A06BE"/>
    <w:rsid w:val="000A17F1"/>
    <w:rsid w:val="000A6120"/>
    <w:rsid w:val="000A6891"/>
    <w:rsid w:val="000A765A"/>
    <w:rsid w:val="000B6860"/>
    <w:rsid w:val="000D0A0A"/>
    <w:rsid w:val="000D2A50"/>
    <w:rsid w:val="000D3F59"/>
    <w:rsid w:val="000D5AC8"/>
    <w:rsid w:val="000D7EA9"/>
    <w:rsid w:val="000E0C6E"/>
    <w:rsid w:val="000E16F0"/>
    <w:rsid w:val="000E52EB"/>
    <w:rsid w:val="000E7E6B"/>
    <w:rsid w:val="000F0EA4"/>
    <w:rsid w:val="000F49D9"/>
    <w:rsid w:val="000F5734"/>
    <w:rsid w:val="00102236"/>
    <w:rsid w:val="001041A9"/>
    <w:rsid w:val="001155E5"/>
    <w:rsid w:val="00117F5C"/>
    <w:rsid w:val="001211F5"/>
    <w:rsid w:val="001234F1"/>
    <w:rsid w:val="00123F3B"/>
    <w:rsid w:val="00124B0A"/>
    <w:rsid w:val="00124B3A"/>
    <w:rsid w:val="0013046C"/>
    <w:rsid w:val="0013192B"/>
    <w:rsid w:val="0013333F"/>
    <w:rsid w:val="001362D5"/>
    <w:rsid w:val="001429DA"/>
    <w:rsid w:val="00142D25"/>
    <w:rsid w:val="001456C8"/>
    <w:rsid w:val="00145FD4"/>
    <w:rsid w:val="00146494"/>
    <w:rsid w:val="00146597"/>
    <w:rsid w:val="00146DAF"/>
    <w:rsid w:val="00150BED"/>
    <w:rsid w:val="001533CF"/>
    <w:rsid w:val="00162F36"/>
    <w:rsid w:val="001663C4"/>
    <w:rsid w:val="001719F1"/>
    <w:rsid w:val="001745A2"/>
    <w:rsid w:val="00180317"/>
    <w:rsid w:val="0018187C"/>
    <w:rsid w:val="00182731"/>
    <w:rsid w:val="0018543A"/>
    <w:rsid w:val="001909DC"/>
    <w:rsid w:val="001911D1"/>
    <w:rsid w:val="00193BF8"/>
    <w:rsid w:val="001B458E"/>
    <w:rsid w:val="001C1ED9"/>
    <w:rsid w:val="001C6954"/>
    <w:rsid w:val="001D21B5"/>
    <w:rsid w:val="001D298C"/>
    <w:rsid w:val="001D5EE0"/>
    <w:rsid w:val="001E2989"/>
    <w:rsid w:val="001E2A37"/>
    <w:rsid w:val="001E4009"/>
    <w:rsid w:val="001E63C5"/>
    <w:rsid w:val="001F0668"/>
    <w:rsid w:val="001F0B93"/>
    <w:rsid w:val="001F1B7A"/>
    <w:rsid w:val="001F2420"/>
    <w:rsid w:val="001F6831"/>
    <w:rsid w:val="00201173"/>
    <w:rsid w:val="00203DEF"/>
    <w:rsid w:val="00204949"/>
    <w:rsid w:val="00205CC4"/>
    <w:rsid w:val="00212E18"/>
    <w:rsid w:val="0021681C"/>
    <w:rsid w:val="00216933"/>
    <w:rsid w:val="00221C31"/>
    <w:rsid w:val="00222CEE"/>
    <w:rsid w:val="00224A78"/>
    <w:rsid w:val="00230BC4"/>
    <w:rsid w:val="00230DF2"/>
    <w:rsid w:val="002332F6"/>
    <w:rsid w:val="00236CAA"/>
    <w:rsid w:val="002467FF"/>
    <w:rsid w:val="002508FE"/>
    <w:rsid w:val="002523F1"/>
    <w:rsid w:val="00252B77"/>
    <w:rsid w:val="002539CA"/>
    <w:rsid w:val="00260D79"/>
    <w:rsid w:val="00263780"/>
    <w:rsid w:val="00263B8E"/>
    <w:rsid w:val="00266A3C"/>
    <w:rsid w:val="00267222"/>
    <w:rsid w:val="0028345D"/>
    <w:rsid w:val="002912C7"/>
    <w:rsid w:val="00293AF7"/>
    <w:rsid w:val="002A2E17"/>
    <w:rsid w:val="002A3449"/>
    <w:rsid w:val="002A3AF9"/>
    <w:rsid w:val="002A6A17"/>
    <w:rsid w:val="002B4296"/>
    <w:rsid w:val="002C2A84"/>
    <w:rsid w:val="002C2F4C"/>
    <w:rsid w:val="002C40F5"/>
    <w:rsid w:val="002C5263"/>
    <w:rsid w:val="002D585D"/>
    <w:rsid w:val="002E050A"/>
    <w:rsid w:val="002E2450"/>
    <w:rsid w:val="002E42C3"/>
    <w:rsid w:val="002F0623"/>
    <w:rsid w:val="002F3011"/>
    <w:rsid w:val="002F45FF"/>
    <w:rsid w:val="002F5176"/>
    <w:rsid w:val="002F56C1"/>
    <w:rsid w:val="002F5A55"/>
    <w:rsid w:val="0030302E"/>
    <w:rsid w:val="003045CD"/>
    <w:rsid w:val="0031139A"/>
    <w:rsid w:val="00311C5F"/>
    <w:rsid w:val="003121C7"/>
    <w:rsid w:val="00312B38"/>
    <w:rsid w:val="0031435A"/>
    <w:rsid w:val="003170BD"/>
    <w:rsid w:val="003251E0"/>
    <w:rsid w:val="00334B20"/>
    <w:rsid w:val="003422E8"/>
    <w:rsid w:val="00345695"/>
    <w:rsid w:val="00350CE6"/>
    <w:rsid w:val="00350FC0"/>
    <w:rsid w:val="00354322"/>
    <w:rsid w:val="003570B8"/>
    <w:rsid w:val="00357F44"/>
    <w:rsid w:val="0036149C"/>
    <w:rsid w:val="00362319"/>
    <w:rsid w:val="00362475"/>
    <w:rsid w:val="00367026"/>
    <w:rsid w:val="0036706D"/>
    <w:rsid w:val="0037243E"/>
    <w:rsid w:val="003729D4"/>
    <w:rsid w:val="00373757"/>
    <w:rsid w:val="00374BAE"/>
    <w:rsid w:val="00380CF3"/>
    <w:rsid w:val="00381E53"/>
    <w:rsid w:val="00383C75"/>
    <w:rsid w:val="00385682"/>
    <w:rsid w:val="003859EF"/>
    <w:rsid w:val="00390286"/>
    <w:rsid w:val="00393425"/>
    <w:rsid w:val="003938FB"/>
    <w:rsid w:val="00393FB4"/>
    <w:rsid w:val="003A08B0"/>
    <w:rsid w:val="003A3B30"/>
    <w:rsid w:val="003A64CF"/>
    <w:rsid w:val="003A70AF"/>
    <w:rsid w:val="003B0D7F"/>
    <w:rsid w:val="003B1963"/>
    <w:rsid w:val="003B2BA0"/>
    <w:rsid w:val="003B47C4"/>
    <w:rsid w:val="003B6200"/>
    <w:rsid w:val="003B75DE"/>
    <w:rsid w:val="003C48AF"/>
    <w:rsid w:val="003C5B45"/>
    <w:rsid w:val="003C73C3"/>
    <w:rsid w:val="003D0748"/>
    <w:rsid w:val="003D09B5"/>
    <w:rsid w:val="003D2B59"/>
    <w:rsid w:val="003D5517"/>
    <w:rsid w:val="003D6E98"/>
    <w:rsid w:val="003E14AE"/>
    <w:rsid w:val="003E150A"/>
    <w:rsid w:val="003E3802"/>
    <w:rsid w:val="003E4683"/>
    <w:rsid w:val="003E5130"/>
    <w:rsid w:val="003E526E"/>
    <w:rsid w:val="003E53B4"/>
    <w:rsid w:val="003E6D1D"/>
    <w:rsid w:val="003E6F02"/>
    <w:rsid w:val="003F1BAF"/>
    <w:rsid w:val="003F2262"/>
    <w:rsid w:val="003F2D2D"/>
    <w:rsid w:val="003F661C"/>
    <w:rsid w:val="0040223A"/>
    <w:rsid w:val="00412E65"/>
    <w:rsid w:val="00413220"/>
    <w:rsid w:val="004134C5"/>
    <w:rsid w:val="00414639"/>
    <w:rsid w:val="00415457"/>
    <w:rsid w:val="004179CD"/>
    <w:rsid w:val="0042227B"/>
    <w:rsid w:val="0042614B"/>
    <w:rsid w:val="00431F82"/>
    <w:rsid w:val="00433E45"/>
    <w:rsid w:val="0043706D"/>
    <w:rsid w:val="00437174"/>
    <w:rsid w:val="00446122"/>
    <w:rsid w:val="00447390"/>
    <w:rsid w:val="004515F4"/>
    <w:rsid w:val="004540C0"/>
    <w:rsid w:val="00464A79"/>
    <w:rsid w:val="00467D01"/>
    <w:rsid w:val="00470CC4"/>
    <w:rsid w:val="00473703"/>
    <w:rsid w:val="00483594"/>
    <w:rsid w:val="004A01CB"/>
    <w:rsid w:val="004A21AB"/>
    <w:rsid w:val="004A5DEF"/>
    <w:rsid w:val="004A69F8"/>
    <w:rsid w:val="004B6AAC"/>
    <w:rsid w:val="004C170C"/>
    <w:rsid w:val="004C3DCD"/>
    <w:rsid w:val="004C497F"/>
    <w:rsid w:val="004C49E8"/>
    <w:rsid w:val="004D0227"/>
    <w:rsid w:val="004D234C"/>
    <w:rsid w:val="004D5968"/>
    <w:rsid w:val="004E2456"/>
    <w:rsid w:val="004E3103"/>
    <w:rsid w:val="004E638A"/>
    <w:rsid w:val="004E6E64"/>
    <w:rsid w:val="004E7EEC"/>
    <w:rsid w:val="004F00BD"/>
    <w:rsid w:val="004F1F78"/>
    <w:rsid w:val="004F3D66"/>
    <w:rsid w:val="004F48DC"/>
    <w:rsid w:val="004F48F3"/>
    <w:rsid w:val="004F4C62"/>
    <w:rsid w:val="005124E5"/>
    <w:rsid w:val="00512B98"/>
    <w:rsid w:val="005163B4"/>
    <w:rsid w:val="00516D88"/>
    <w:rsid w:val="005210BE"/>
    <w:rsid w:val="005226E4"/>
    <w:rsid w:val="005256CF"/>
    <w:rsid w:val="005327CD"/>
    <w:rsid w:val="005334B1"/>
    <w:rsid w:val="00534848"/>
    <w:rsid w:val="00546133"/>
    <w:rsid w:val="005478F4"/>
    <w:rsid w:val="005505A8"/>
    <w:rsid w:val="00551885"/>
    <w:rsid w:val="0055208B"/>
    <w:rsid w:val="00553906"/>
    <w:rsid w:val="00554106"/>
    <w:rsid w:val="00555753"/>
    <w:rsid w:val="005575B9"/>
    <w:rsid w:val="0056111C"/>
    <w:rsid w:val="005615EE"/>
    <w:rsid w:val="0056529F"/>
    <w:rsid w:val="00565B2F"/>
    <w:rsid w:val="00567077"/>
    <w:rsid w:val="005763ED"/>
    <w:rsid w:val="00582688"/>
    <w:rsid w:val="00583781"/>
    <w:rsid w:val="005838C4"/>
    <w:rsid w:val="00584CD1"/>
    <w:rsid w:val="0059024C"/>
    <w:rsid w:val="00592828"/>
    <w:rsid w:val="005A0385"/>
    <w:rsid w:val="005A48EC"/>
    <w:rsid w:val="005A5B3D"/>
    <w:rsid w:val="005B2E85"/>
    <w:rsid w:val="005B5800"/>
    <w:rsid w:val="005B6110"/>
    <w:rsid w:val="005B66EF"/>
    <w:rsid w:val="005B72E0"/>
    <w:rsid w:val="005C0468"/>
    <w:rsid w:val="005C14E8"/>
    <w:rsid w:val="005C1E79"/>
    <w:rsid w:val="005C6228"/>
    <w:rsid w:val="005D509F"/>
    <w:rsid w:val="005D64D3"/>
    <w:rsid w:val="005D75FA"/>
    <w:rsid w:val="005E1E34"/>
    <w:rsid w:val="005E3C45"/>
    <w:rsid w:val="005E5044"/>
    <w:rsid w:val="005E505F"/>
    <w:rsid w:val="005F210E"/>
    <w:rsid w:val="005F4F34"/>
    <w:rsid w:val="005F786D"/>
    <w:rsid w:val="0060021E"/>
    <w:rsid w:val="00601133"/>
    <w:rsid w:val="00603EB2"/>
    <w:rsid w:val="00606301"/>
    <w:rsid w:val="006108F9"/>
    <w:rsid w:val="006114EF"/>
    <w:rsid w:val="006150B2"/>
    <w:rsid w:val="00632AF6"/>
    <w:rsid w:val="006407A0"/>
    <w:rsid w:val="00641C45"/>
    <w:rsid w:val="006441AF"/>
    <w:rsid w:val="006463CF"/>
    <w:rsid w:val="00650661"/>
    <w:rsid w:val="0066119C"/>
    <w:rsid w:val="006645CA"/>
    <w:rsid w:val="006715C0"/>
    <w:rsid w:val="00671796"/>
    <w:rsid w:val="00673562"/>
    <w:rsid w:val="006750D5"/>
    <w:rsid w:val="006778EE"/>
    <w:rsid w:val="00677C0B"/>
    <w:rsid w:val="00680530"/>
    <w:rsid w:val="0068161F"/>
    <w:rsid w:val="006818A0"/>
    <w:rsid w:val="006818A8"/>
    <w:rsid w:val="0068324A"/>
    <w:rsid w:val="00691F31"/>
    <w:rsid w:val="00696C84"/>
    <w:rsid w:val="006A0FBB"/>
    <w:rsid w:val="006A1471"/>
    <w:rsid w:val="006A5FF7"/>
    <w:rsid w:val="006B1972"/>
    <w:rsid w:val="006B5682"/>
    <w:rsid w:val="006C43EC"/>
    <w:rsid w:val="006C4676"/>
    <w:rsid w:val="006C474A"/>
    <w:rsid w:val="006C5139"/>
    <w:rsid w:val="006C5AD0"/>
    <w:rsid w:val="006D0E55"/>
    <w:rsid w:val="006D230B"/>
    <w:rsid w:val="006D5E6D"/>
    <w:rsid w:val="006E30D2"/>
    <w:rsid w:val="006E56D2"/>
    <w:rsid w:val="006F687C"/>
    <w:rsid w:val="007012A4"/>
    <w:rsid w:val="0070297B"/>
    <w:rsid w:val="00704844"/>
    <w:rsid w:val="00705174"/>
    <w:rsid w:val="00707E89"/>
    <w:rsid w:val="007110FD"/>
    <w:rsid w:val="0071723D"/>
    <w:rsid w:val="00720F11"/>
    <w:rsid w:val="00722964"/>
    <w:rsid w:val="00723410"/>
    <w:rsid w:val="0072557B"/>
    <w:rsid w:val="00725FD3"/>
    <w:rsid w:val="007260C2"/>
    <w:rsid w:val="007309E2"/>
    <w:rsid w:val="0074097E"/>
    <w:rsid w:val="00740C41"/>
    <w:rsid w:val="0074174D"/>
    <w:rsid w:val="007426F4"/>
    <w:rsid w:val="007470D1"/>
    <w:rsid w:val="007474D4"/>
    <w:rsid w:val="007524ED"/>
    <w:rsid w:val="007541D9"/>
    <w:rsid w:val="00755A45"/>
    <w:rsid w:val="007566C0"/>
    <w:rsid w:val="00765225"/>
    <w:rsid w:val="007652CD"/>
    <w:rsid w:val="007677F4"/>
    <w:rsid w:val="00771939"/>
    <w:rsid w:val="00776C79"/>
    <w:rsid w:val="007843F3"/>
    <w:rsid w:val="00787BBE"/>
    <w:rsid w:val="00787BC3"/>
    <w:rsid w:val="00790722"/>
    <w:rsid w:val="00790837"/>
    <w:rsid w:val="00791DEE"/>
    <w:rsid w:val="00792B86"/>
    <w:rsid w:val="007A38E6"/>
    <w:rsid w:val="007A3954"/>
    <w:rsid w:val="007B2176"/>
    <w:rsid w:val="007B2600"/>
    <w:rsid w:val="007B2E69"/>
    <w:rsid w:val="007B3DE1"/>
    <w:rsid w:val="007B5775"/>
    <w:rsid w:val="007B5E33"/>
    <w:rsid w:val="007B61C5"/>
    <w:rsid w:val="007C04ED"/>
    <w:rsid w:val="007C0986"/>
    <w:rsid w:val="007C2086"/>
    <w:rsid w:val="007C557B"/>
    <w:rsid w:val="007D22E6"/>
    <w:rsid w:val="007D6695"/>
    <w:rsid w:val="007D70D7"/>
    <w:rsid w:val="007D72B4"/>
    <w:rsid w:val="007E2EE5"/>
    <w:rsid w:val="007E3F0C"/>
    <w:rsid w:val="007E5DD3"/>
    <w:rsid w:val="007E662F"/>
    <w:rsid w:val="007E66BA"/>
    <w:rsid w:val="007F0221"/>
    <w:rsid w:val="007F1FDE"/>
    <w:rsid w:val="007F4A93"/>
    <w:rsid w:val="007F4C02"/>
    <w:rsid w:val="007F5ED3"/>
    <w:rsid w:val="0080311C"/>
    <w:rsid w:val="00804812"/>
    <w:rsid w:val="00814E36"/>
    <w:rsid w:val="00816DFD"/>
    <w:rsid w:val="00820E24"/>
    <w:rsid w:val="00821BE8"/>
    <w:rsid w:val="00821FCD"/>
    <w:rsid w:val="00823B6F"/>
    <w:rsid w:val="00830B09"/>
    <w:rsid w:val="008310DF"/>
    <w:rsid w:val="00833836"/>
    <w:rsid w:val="008377F7"/>
    <w:rsid w:val="00842012"/>
    <w:rsid w:val="00845623"/>
    <w:rsid w:val="00846A53"/>
    <w:rsid w:val="00847766"/>
    <w:rsid w:val="00847D0B"/>
    <w:rsid w:val="0085764A"/>
    <w:rsid w:val="00864A59"/>
    <w:rsid w:val="00870776"/>
    <w:rsid w:val="008831E0"/>
    <w:rsid w:val="0088333E"/>
    <w:rsid w:val="00883729"/>
    <w:rsid w:val="00884F70"/>
    <w:rsid w:val="00886B90"/>
    <w:rsid w:val="008871E8"/>
    <w:rsid w:val="00890E35"/>
    <w:rsid w:val="008950F0"/>
    <w:rsid w:val="008A0D34"/>
    <w:rsid w:val="008A36DA"/>
    <w:rsid w:val="008A3808"/>
    <w:rsid w:val="008A7701"/>
    <w:rsid w:val="008A7CFC"/>
    <w:rsid w:val="008B55DB"/>
    <w:rsid w:val="008B61D4"/>
    <w:rsid w:val="008C08F5"/>
    <w:rsid w:val="008C094E"/>
    <w:rsid w:val="008C71A0"/>
    <w:rsid w:val="008D26D2"/>
    <w:rsid w:val="008D652B"/>
    <w:rsid w:val="008E14A1"/>
    <w:rsid w:val="008E401B"/>
    <w:rsid w:val="008E69D9"/>
    <w:rsid w:val="008E7D0F"/>
    <w:rsid w:val="008E7E0D"/>
    <w:rsid w:val="008F4A28"/>
    <w:rsid w:val="008F6D2E"/>
    <w:rsid w:val="008F7D0B"/>
    <w:rsid w:val="00900C7C"/>
    <w:rsid w:val="0090215F"/>
    <w:rsid w:val="00902459"/>
    <w:rsid w:val="0090368F"/>
    <w:rsid w:val="00906B45"/>
    <w:rsid w:val="00913C92"/>
    <w:rsid w:val="00916013"/>
    <w:rsid w:val="0091796E"/>
    <w:rsid w:val="00922765"/>
    <w:rsid w:val="00922924"/>
    <w:rsid w:val="00927700"/>
    <w:rsid w:val="009369A9"/>
    <w:rsid w:val="00937E4F"/>
    <w:rsid w:val="00940130"/>
    <w:rsid w:val="00942763"/>
    <w:rsid w:val="00944AAD"/>
    <w:rsid w:val="00945C51"/>
    <w:rsid w:val="009460C5"/>
    <w:rsid w:val="009503D8"/>
    <w:rsid w:val="0095092F"/>
    <w:rsid w:val="00950AC4"/>
    <w:rsid w:val="00951446"/>
    <w:rsid w:val="00955A53"/>
    <w:rsid w:val="009601BA"/>
    <w:rsid w:val="00961696"/>
    <w:rsid w:val="0098114E"/>
    <w:rsid w:val="00985A14"/>
    <w:rsid w:val="009865B1"/>
    <w:rsid w:val="009872AC"/>
    <w:rsid w:val="009879CE"/>
    <w:rsid w:val="00990F9D"/>
    <w:rsid w:val="0099701D"/>
    <w:rsid w:val="009A292C"/>
    <w:rsid w:val="009A3571"/>
    <w:rsid w:val="009A5EF1"/>
    <w:rsid w:val="009B11A7"/>
    <w:rsid w:val="009B4F78"/>
    <w:rsid w:val="009B69F0"/>
    <w:rsid w:val="009C3425"/>
    <w:rsid w:val="009C3D5F"/>
    <w:rsid w:val="009C5343"/>
    <w:rsid w:val="009D549A"/>
    <w:rsid w:val="009D7DFA"/>
    <w:rsid w:val="009E2822"/>
    <w:rsid w:val="009E7824"/>
    <w:rsid w:val="009F1BCE"/>
    <w:rsid w:val="009F21C0"/>
    <w:rsid w:val="009F377B"/>
    <w:rsid w:val="00A00335"/>
    <w:rsid w:val="00A00CB0"/>
    <w:rsid w:val="00A0185A"/>
    <w:rsid w:val="00A01CAD"/>
    <w:rsid w:val="00A01D4C"/>
    <w:rsid w:val="00A05AC2"/>
    <w:rsid w:val="00A0699C"/>
    <w:rsid w:val="00A12EA4"/>
    <w:rsid w:val="00A16BAD"/>
    <w:rsid w:val="00A259CC"/>
    <w:rsid w:val="00A2731B"/>
    <w:rsid w:val="00A27F52"/>
    <w:rsid w:val="00A323DE"/>
    <w:rsid w:val="00A36546"/>
    <w:rsid w:val="00A40AFE"/>
    <w:rsid w:val="00A424D9"/>
    <w:rsid w:val="00A42CC7"/>
    <w:rsid w:val="00A44C63"/>
    <w:rsid w:val="00A47630"/>
    <w:rsid w:val="00A507AC"/>
    <w:rsid w:val="00A545E9"/>
    <w:rsid w:val="00A61A4F"/>
    <w:rsid w:val="00A64CB9"/>
    <w:rsid w:val="00A73E9D"/>
    <w:rsid w:val="00A80DF8"/>
    <w:rsid w:val="00A80EB9"/>
    <w:rsid w:val="00A829E3"/>
    <w:rsid w:val="00A83128"/>
    <w:rsid w:val="00A90D62"/>
    <w:rsid w:val="00A97C14"/>
    <w:rsid w:val="00A97C4F"/>
    <w:rsid w:val="00AA4715"/>
    <w:rsid w:val="00AA74E7"/>
    <w:rsid w:val="00AB5A17"/>
    <w:rsid w:val="00AC1C08"/>
    <w:rsid w:val="00AD0ACF"/>
    <w:rsid w:val="00AD1C3C"/>
    <w:rsid w:val="00AD3292"/>
    <w:rsid w:val="00AD7023"/>
    <w:rsid w:val="00AD7A0A"/>
    <w:rsid w:val="00AE7188"/>
    <w:rsid w:val="00AF0E4E"/>
    <w:rsid w:val="00AF2225"/>
    <w:rsid w:val="00AF5843"/>
    <w:rsid w:val="00B00312"/>
    <w:rsid w:val="00B00334"/>
    <w:rsid w:val="00B03569"/>
    <w:rsid w:val="00B04891"/>
    <w:rsid w:val="00B11DE0"/>
    <w:rsid w:val="00B13A1A"/>
    <w:rsid w:val="00B13D86"/>
    <w:rsid w:val="00B225D5"/>
    <w:rsid w:val="00B26A61"/>
    <w:rsid w:val="00B27D4B"/>
    <w:rsid w:val="00B32CD7"/>
    <w:rsid w:val="00B43DFF"/>
    <w:rsid w:val="00B43F9D"/>
    <w:rsid w:val="00B44BF0"/>
    <w:rsid w:val="00B4685B"/>
    <w:rsid w:val="00B502E0"/>
    <w:rsid w:val="00B65A3A"/>
    <w:rsid w:val="00B66EE6"/>
    <w:rsid w:val="00B7036D"/>
    <w:rsid w:val="00B73B14"/>
    <w:rsid w:val="00B8071B"/>
    <w:rsid w:val="00B81F39"/>
    <w:rsid w:val="00B83F70"/>
    <w:rsid w:val="00B92A56"/>
    <w:rsid w:val="00B951FC"/>
    <w:rsid w:val="00BA2989"/>
    <w:rsid w:val="00BA6470"/>
    <w:rsid w:val="00BB0FD6"/>
    <w:rsid w:val="00BB1E32"/>
    <w:rsid w:val="00BB2671"/>
    <w:rsid w:val="00BB290D"/>
    <w:rsid w:val="00BB3938"/>
    <w:rsid w:val="00BB5DEA"/>
    <w:rsid w:val="00BC0589"/>
    <w:rsid w:val="00BC33FE"/>
    <w:rsid w:val="00BC5906"/>
    <w:rsid w:val="00BC6A76"/>
    <w:rsid w:val="00BD039B"/>
    <w:rsid w:val="00BD2ABD"/>
    <w:rsid w:val="00BD3345"/>
    <w:rsid w:val="00BD413D"/>
    <w:rsid w:val="00BD4EA4"/>
    <w:rsid w:val="00BD589A"/>
    <w:rsid w:val="00BD67FE"/>
    <w:rsid w:val="00BE3D26"/>
    <w:rsid w:val="00BE4C59"/>
    <w:rsid w:val="00BE51EA"/>
    <w:rsid w:val="00BF0275"/>
    <w:rsid w:val="00BF0FF9"/>
    <w:rsid w:val="00BF49A6"/>
    <w:rsid w:val="00C02EBE"/>
    <w:rsid w:val="00C0623D"/>
    <w:rsid w:val="00C0671F"/>
    <w:rsid w:val="00C07921"/>
    <w:rsid w:val="00C10D57"/>
    <w:rsid w:val="00C122A3"/>
    <w:rsid w:val="00C17F3D"/>
    <w:rsid w:val="00C238BE"/>
    <w:rsid w:val="00C370B8"/>
    <w:rsid w:val="00C409AD"/>
    <w:rsid w:val="00C4219B"/>
    <w:rsid w:val="00C43925"/>
    <w:rsid w:val="00C43FBE"/>
    <w:rsid w:val="00C452B5"/>
    <w:rsid w:val="00C45980"/>
    <w:rsid w:val="00C45EE8"/>
    <w:rsid w:val="00C51057"/>
    <w:rsid w:val="00C51942"/>
    <w:rsid w:val="00C52979"/>
    <w:rsid w:val="00C606D6"/>
    <w:rsid w:val="00C72134"/>
    <w:rsid w:val="00C73EF5"/>
    <w:rsid w:val="00C823BA"/>
    <w:rsid w:val="00C83A60"/>
    <w:rsid w:val="00C8434C"/>
    <w:rsid w:val="00C84C30"/>
    <w:rsid w:val="00C855F5"/>
    <w:rsid w:val="00C8648B"/>
    <w:rsid w:val="00C9049C"/>
    <w:rsid w:val="00C91A16"/>
    <w:rsid w:val="00C9788C"/>
    <w:rsid w:val="00CA0055"/>
    <w:rsid w:val="00CA0CAE"/>
    <w:rsid w:val="00CA21AB"/>
    <w:rsid w:val="00CA3AA1"/>
    <w:rsid w:val="00CA4471"/>
    <w:rsid w:val="00CA4D2A"/>
    <w:rsid w:val="00CA4DFF"/>
    <w:rsid w:val="00CA6F42"/>
    <w:rsid w:val="00CA7336"/>
    <w:rsid w:val="00CB06EE"/>
    <w:rsid w:val="00CB164F"/>
    <w:rsid w:val="00CB4656"/>
    <w:rsid w:val="00CC23C1"/>
    <w:rsid w:val="00CC2F98"/>
    <w:rsid w:val="00CC4A68"/>
    <w:rsid w:val="00CD10D4"/>
    <w:rsid w:val="00CD3040"/>
    <w:rsid w:val="00CD4807"/>
    <w:rsid w:val="00CD50F9"/>
    <w:rsid w:val="00CD574F"/>
    <w:rsid w:val="00CE0891"/>
    <w:rsid w:val="00CE1323"/>
    <w:rsid w:val="00CE212E"/>
    <w:rsid w:val="00CF6C28"/>
    <w:rsid w:val="00D02FA4"/>
    <w:rsid w:val="00D100C3"/>
    <w:rsid w:val="00D142E5"/>
    <w:rsid w:val="00D16AF6"/>
    <w:rsid w:val="00D172A3"/>
    <w:rsid w:val="00D20474"/>
    <w:rsid w:val="00D2275C"/>
    <w:rsid w:val="00D23CE4"/>
    <w:rsid w:val="00D31A62"/>
    <w:rsid w:val="00D32DD9"/>
    <w:rsid w:val="00D330E5"/>
    <w:rsid w:val="00D36226"/>
    <w:rsid w:val="00D364AC"/>
    <w:rsid w:val="00D439B3"/>
    <w:rsid w:val="00D43E01"/>
    <w:rsid w:val="00D5066A"/>
    <w:rsid w:val="00D54A33"/>
    <w:rsid w:val="00D55C36"/>
    <w:rsid w:val="00D5692C"/>
    <w:rsid w:val="00D56F79"/>
    <w:rsid w:val="00D57441"/>
    <w:rsid w:val="00D57836"/>
    <w:rsid w:val="00D6466C"/>
    <w:rsid w:val="00D64EC5"/>
    <w:rsid w:val="00D714F8"/>
    <w:rsid w:val="00D73FE5"/>
    <w:rsid w:val="00D769EA"/>
    <w:rsid w:val="00D80F4C"/>
    <w:rsid w:val="00D820F2"/>
    <w:rsid w:val="00D91435"/>
    <w:rsid w:val="00D97C3D"/>
    <w:rsid w:val="00DC085D"/>
    <w:rsid w:val="00DC1196"/>
    <w:rsid w:val="00DC3D6A"/>
    <w:rsid w:val="00DC548C"/>
    <w:rsid w:val="00DC5E94"/>
    <w:rsid w:val="00DC64AD"/>
    <w:rsid w:val="00DD14F8"/>
    <w:rsid w:val="00DD1BA1"/>
    <w:rsid w:val="00DD5E59"/>
    <w:rsid w:val="00DD5F25"/>
    <w:rsid w:val="00DD7D8B"/>
    <w:rsid w:val="00DE02A2"/>
    <w:rsid w:val="00DE0F3E"/>
    <w:rsid w:val="00DE2CF4"/>
    <w:rsid w:val="00DE6F61"/>
    <w:rsid w:val="00DF1134"/>
    <w:rsid w:val="00DF4A05"/>
    <w:rsid w:val="00E00805"/>
    <w:rsid w:val="00E01ADF"/>
    <w:rsid w:val="00E0434D"/>
    <w:rsid w:val="00E0438C"/>
    <w:rsid w:val="00E07428"/>
    <w:rsid w:val="00E212E0"/>
    <w:rsid w:val="00E214B9"/>
    <w:rsid w:val="00E21A9A"/>
    <w:rsid w:val="00E21BC7"/>
    <w:rsid w:val="00E23B26"/>
    <w:rsid w:val="00E25163"/>
    <w:rsid w:val="00E27D8B"/>
    <w:rsid w:val="00E31DB9"/>
    <w:rsid w:val="00E349E7"/>
    <w:rsid w:val="00E36F43"/>
    <w:rsid w:val="00E40441"/>
    <w:rsid w:val="00E41539"/>
    <w:rsid w:val="00E41F8E"/>
    <w:rsid w:val="00E46707"/>
    <w:rsid w:val="00E52077"/>
    <w:rsid w:val="00E537DB"/>
    <w:rsid w:val="00E61A41"/>
    <w:rsid w:val="00E61EB4"/>
    <w:rsid w:val="00E6388F"/>
    <w:rsid w:val="00E63D05"/>
    <w:rsid w:val="00E65B7E"/>
    <w:rsid w:val="00E66A4A"/>
    <w:rsid w:val="00E70C48"/>
    <w:rsid w:val="00E715F2"/>
    <w:rsid w:val="00E73911"/>
    <w:rsid w:val="00E751B7"/>
    <w:rsid w:val="00E8268A"/>
    <w:rsid w:val="00E82F67"/>
    <w:rsid w:val="00E85423"/>
    <w:rsid w:val="00E92742"/>
    <w:rsid w:val="00E932D0"/>
    <w:rsid w:val="00EA4011"/>
    <w:rsid w:val="00EA4686"/>
    <w:rsid w:val="00EA4728"/>
    <w:rsid w:val="00EA4E0D"/>
    <w:rsid w:val="00EB10D4"/>
    <w:rsid w:val="00EB6428"/>
    <w:rsid w:val="00EB6A4A"/>
    <w:rsid w:val="00EC17A5"/>
    <w:rsid w:val="00EC734F"/>
    <w:rsid w:val="00EC7484"/>
    <w:rsid w:val="00EC7A4F"/>
    <w:rsid w:val="00ED15B8"/>
    <w:rsid w:val="00ED1CCF"/>
    <w:rsid w:val="00ED4ACC"/>
    <w:rsid w:val="00EE04B9"/>
    <w:rsid w:val="00EE0668"/>
    <w:rsid w:val="00EE08CD"/>
    <w:rsid w:val="00EE61DE"/>
    <w:rsid w:val="00EE79F9"/>
    <w:rsid w:val="00EF50FC"/>
    <w:rsid w:val="00EF6839"/>
    <w:rsid w:val="00F025ED"/>
    <w:rsid w:val="00F026EE"/>
    <w:rsid w:val="00F02BDB"/>
    <w:rsid w:val="00F032B4"/>
    <w:rsid w:val="00F20028"/>
    <w:rsid w:val="00F20350"/>
    <w:rsid w:val="00F21D6A"/>
    <w:rsid w:val="00F26F47"/>
    <w:rsid w:val="00F3145D"/>
    <w:rsid w:val="00F45366"/>
    <w:rsid w:val="00F50104"/>
    <w:rsid w:val="00F50CD1"/>
    <w:rsid w:val="00F5242D"/>
    <w:rsid w:val="00F5266B"/>
    <w:rsid w:val="00F52DD1"/>
    <w:rsid w:val="00F5304D"/>
    <w:rsid w:val="00F53A09"/>
    <w:rsid w:val="00F53EA7"/>
    <w:rsid w:val="00F5795C"/>
    <w:rsid w:val="00F633FE"/>
    <w:rsid w:val="00F657C4"/>
    <w:rsid w:val="00F65A07"/>
    <w:rsid w:val="00F65B54"/>
    <w:rsid w:val="00F733AA"/>
    <w:rsid w:val="00F73A19"/>
    <w:rsid w:val="00F7569A"/>
    <w:rsid w:val="00F77C3D"/>
    <w:rsid w:val="00F812B7"/>
    <w:rsid w:val="00F81E83"/>
    <w:rsid w:val="00F841E0"/>
    <w:rsid w:val="00F85B23"/>
    <w:rsid w:val="00F87C82"/>
    <w:rsid w:val="00F9049B"/>
    <w:rsid w:val="00F964F0"/>
    <w:rsid w:val="00FA234C"/>
    <w:rsid w:val="00FA2A72"/>
    <w:rsid w:val="00FA2F9E"/>
    <w:rsid w:val="00FA5927"/>
    <w:rsid w:val="00FA75B1"/>
    <w:rsid w:val="00FB23D9"/>
    <w:rsid w:val="00FB2DFD"/>
    <w:rsid w:val="00FB594F"/>
    <w:rsid w:val="00FB67DF"/>
    <w:rsid w:val="00FC016C"/>
    <w:rsid w:val="00FC66F9"/>
    <w:rsid w:val="00FD234F"/>
    <w:rsid w:val="00FD3C68"/>
    <w:rsid w:val="00FD5EB5"/>
    <w:rsid w:val="00FE2C3F"/>
    <w:rsid w:val="00FE315A"/>
    <w:rsid w:val="00FE626A"/>
    <w:rsid w:val="00FF0575"/>
    <w:rsid w:val="00FF39EB"/>
    <w:rsid w:val="00FF6E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A362B8AC-FC7D-4944-A9A7-0A9EFD1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80"/>
    <w:pPr>
      <w:widowControl w:val="0"/>
      <w:wordWrap w:val="0"/>
      <w:autoSpaceDE w:val="0"/>
      <w:autoSpaceDN w:val="0"/>
      <w:jc w:val="both"/>
    </w:pPr>
    <w:rPr>
      <w:rFonts w:ascii="바탕"/>
      <w:kern w:val="2"/>
      <w:szCs w:val="24"/>
    </w:rPr>
  </w:style>
  <w:style w:type="paragraph" w:styleId="1">
    <w:name w:val="heading 1"/>
    <w:basedOn w:val="a"/>
    <w:next w:val="a"/>
    <w:qFormat/>
    <w:rsid w:val="001155E5"/>
    <w:pPr>
      <w:keepNext/>
      <w:outlineLvl w:val="0"/>
    </w:pPr>
    <w:rPr>
      <w:rFonts w:ascii="Arial" w:eastAsia="돋움" w:hAnsi="Arial"/>
      <w:sz w:val="28"/>
      <w:szCs w:val="28"/>
    </w:rPr>
  </w:style>
  <w:style w:type="paragraph" w:styleId="2">
    <w:name w:val="heading 2"/>
    <w:basedOn w:val="a"/>
    <w:next w:val="a"/>
    <w:link w:val="2Char"/>
    <w:semiHidden/>
    <w:unhideWhenUsed/>
    <w:qFormat/>
    <w:rsid w:val="00D57441"/>
    <w:pPr>
      <w:keepNext/>
      <w:outlineLvl w:val="1"/>
    </w:pPr>
    <w:rPr>
      <w:rFonts w:ascii="맑은 고딕" w:eastAsia="맑은 고딕" w:hAnsi="맑은 고딕"/>
    </w:rPr>
  </w:style>
  <w:style w:type="paragraph" w:styleId="3">
    <w:name w:val="heading 3"/>
    <w:basedOn w:val="a"/>
    <w:next w:val="a"/>
    <w:link w:val="3Char"/>
    <w:semiHidden/>
    <w:unhideWhenUsed/>
    <w:qFormat/>
    <w:rsid w:val="008E401B"/>
    <w:pPr>
      <w:keepNext/>
      <w:ind w:leftChars="300" w:left="300" w:hangingChars="200" w:hanging="2000"/>
      <w:outlineLvl w:val="2"/>
    </w:pPr>
    <w:rPr>
      <w:rFonts w:ascii="맑은 고딕" w:eastAsia="맑은 고딕" w:hAnsi="맑은 고딕"/>
    </w:rPr>
  </w:style>
  <w:style w:type="paragraph" w:styleId="4">
    <w:name w:val="heading 4"/>
    <w:basedOn w:val="a"/>
    <w:next w:val="a"/>
    <w:link w:val="4Char"/>
    <w:semiHidden/>
    <w:unhideWhenUsed/>
    <w:qFormat/>
    <w:rsid w:val="00B13A1A"/>
    <w:pPr>
      <w:keepNext/>
      <w:ind w:leftChars="400" w:left="400" w:hangingChars="200" w:hanging="2000"/>
      <w:outlineLvl w:val="3"/>
    </w:pPr>
    <w:rPr>
      <w:b/>
      <w:bCs/>
    </w:rPr>
  </w:style>
  <w:style w:type="paragraph" w:styleId="5">
    <w:name w:val="heading 5"/>
    <w:basedOn w:val="a"/>
    <w:next w:val="a0"/>
    <w:qFormat/>
    <w:rsid w:val="003D0748"/>
    <w:pPr>
      <w:keepNext/>
      <w:autoSpaceDE/>
      <w:autoSpaceDN/>
      <w:adjustRightInd w:val="0"/>
      <w:spacing w:line="240" w:lineRule="atLeast"/>
      <w:textAlignment w:val="baseline"/>
      <w:outlineLvl w:val="4"/>
    </w:pPr>
    <w:rPr>
      <w:rFonts w:ascii="Arial" w:eastAsia="바탕체" w:hAnsi="Arial"/>
      <w:kern w:val="0"/>
      <w:sz w:val="18"/>
      <w:szCs w:val="20"/>
      <w:u w:val="single"/>
    </w:rPr>
  </w:style>
  <w:style w:type="paragraph" w:styleId="6">
    <w:name w:val="heading 6"/>
    <w:basedOn w:val="a"/>
    <w:next w:val="a0"/>
    <w:qFormat/>
    <w:rsid w:val="003D0748"/>
    <w:pPr>
      <w:keepNext/>
      <w:autoSpaceDE/>
      <w:autoSpaceDN/>
      <w:adjustRightInd w:val="0"/>
      <w:spacing w:line="240" w:lineRule="atLeast"/>
      <w:jc w:val="center"/>
      <w:textAlignment w:val="baseline"/>
      <w:outlineLvl w:val="5"/>
    </w:pPr>
    <w:rPr>
      <w:rFonts w:ascii="Arial" w:eastAsia="바탕체" w:hAnsi="Arial"/>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5478F4"/>
    <w:rPr>
      <w:rFonts w:ascii="Arial" w:eastAsia="돋움" w:hAnsi="Arial"/>
      <w:sz w:val="18"/>
      <w:szCs w:val="18"/>
    </w:rPr>
  </w:style>
  <w:style w:type="table" w:styleId="a5">
    <w:name w:val="Table Grid"/>
    <w:basedOn w:val="a2"/>
    <w:uiPriority w:val="59"/>
    <w:rsid w:val="007A38E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rsid w:val="003D0748"/>
    <w:pPr>
      <w:ind w:leftChars="400" w:left="800"/>
    </w:pPr>
  </w:style>
  <w:style w:type="paragraph" w:styleId="a6">
    <w:name w:val="header"/>
    <w:basedOn w:val="a"/>
    <w:link w:val="Char0"/>
    <w:uiPriority w:val="99"/>
    <w:rsid w:val="003D0748"/>
    <w:pPr>
      <w:tabs>
        <w:tab w:val="center" w:pos="4252"/>
        <w:tab w:val="right" w:pos="8504"/>
      </w:tabs>
      <w:autoSpaceDE/>
      <w:autoSpaceDN/>
      <w:adjustRightInd w:val="0"/>
      <w:spacing w:line="360" w:lineRule="atLeast"/>
      <w:textAlignment w:val="baseline"/>
    </w:pPr>
    <w:rPr>
      <w:rFonts w:ascii="Times New Roman" w:eastAsia="바탕체"/>
      <w:kern w:val="0"/>
      <w:szCs w:val="20"/>
    </w:rPr>
  </w:style>
  <w:style w:type="paragraph" w:styleId="a7">
    <w:name w:val="footer"/>
    <w:basedOn w:val="a"/>
    <w:link w:val="Char1"/>
    <w:uiPriority w:val="99"/>
    <w:rsid w:val="001155E5"/>
    <w:pPr>
      <w:tabs>
        <w:tab w:val="center" w:pos="4252"/>
        <w:tab w:val="right" w:pos="8504"/>
      </w:tabs>
      <w:snapToGrid w:val="0"/>
    </w:pPr>
  </w:style>
  <w:style w:type="paragraph" w:customStyle="1" w:styleId="BodyCopy1">
    <w:name w:val="Body Copy 1"/>
    <w:link w:val="BodyCopy1Char"/>
    <w:qFormat/>
    <w:rsid w:val="007C0986"/>
    <w:pPr>
      <w:spacing w:after="120"/>
      <w:ind w:left="720"/>
      <w:jc w:val="both"/>
    </w:pPr>
    <w:rPr>
      <w:rFonts w:eastAsia="맑은 고딕"/>
      <w:sz w:val="21"/>
      <w:szCs w:val="21"/>
      <w:lang w:eastAsia="en-US"/>
    </w:rPr>
  </w:style>
  <w:style w:type="character" w:customStyle="1" w:styleId="BodyCopy1Char">
    <w:name w:val="Body Copy 1 Char"/>
    <w:link w:val="BodyCopy1"/>
    <w:rsid w:val="007C0986"/>
    <w:rPr>
      <w:rFonts w:eastAsia="맑은 고딕"/>
      <w:sz w:val="21"/>
      <w:szCs w:val="21"/>
      <w:lang w:eastAsia="en-US"/>
    </w:rPr>
  </w:style>
  <w:style w:type="character" w:customStyle="1" w:styleId="2Char">
    <w:name w:val="제목 2 Char"/>
    <w:link w:val="2"/>
    <w:semiHidden/>
    <w:rsid w:val="00D57441"/>
    <w:rPr>
      <w:rFonts w:ascii="맑은 고딕" w:eastAsia="맑은 고딕" w:hAnsi="맑은 고딕" w:cs="Times New Roman"/>
      <w:kern w:val="2"/>
      <w:szCs w:val="24"/>
    </w:rPr>
  </w:style>
  <w:style w:type="character" w:customStyle="1" w:styleId="3Char">
    <w:name w:val="제목 3 Char"/>
    <w:link w:val="3"/>
    <w:semiHidden/>
    <w:rsid w:val="008E401B"/>
    <w:rPr>
      <w:rFonts w:ascii="맑은 고딕" w:eastAsia="맑은 고딕" w:hAnsi="맑은 고딕" w:cs="Times New Roman"/>
      <w:kern w:val="2"/>
      <w:szCs w:val="24"/>
    </w:rPr>
  </w:style>
  <w:style w:type="paragraph" w:styleId="a8">
    <w:name w:val="List Paragraph"/>
    <w:basedOn w:val="a"/>
    <w:uiPriority w:val="34"/>
    <w:qFormat/>
    <w:rsid w:val="008F7D0B"/>
    <w:pPr>
      <w:ind w:leftChars="400" w:left="800"/>
    </w:pPr>
  </w:style>
  <w:style w:type="paragraph" w:styleId="a9">
    <w:name w:val="Plain Text"/>
    <w:basedOn w:val="a"/>
    <w:link w:val="Char2"/>
    <w:semiHidden/>
    <w:unhideWhenUsed/>
    <w:rsid w:val="007B5E33"/>
    <w:pPr>
      <w:autoSpaceDE/>
      <w:autoSpaceDN/>
    </w:pPr>
    <w:rPr>
      <w:rFonts w:ascii="바탕체" w:eastAsia="바탕체" w:hAnsi="Courier New"/>
      <w:szCs w:val="20"/>
    </w:rPr>
  </w:style>
  <w:style w:type="character" w:customStyle="1" w:styleId="Char2">
    <w:name w:val="글자만 Char"/>
    <w:basedOn w:val="a1"/>
    <w:link w:val="a9"/>
    <w:semiHidden/>
    <w:rsid w:val="007B5E33"/>
    <w:rPr>
      <w:rFonts w:ascii="바탕체" w:eastAsia="바탕체" w:hAnsi="Courier New"/>
      <w:kern w:val="2"/>
    </w:rPr>
  </w:style>
  <w:style w:type="character" w:customStyle="1" w:styleId="4Char">
    <w:name w:val="제목 4 Char"/>
    <w:basedOn w:val="a1"/>
    <w:link w:val="4"/>
    <w:semiHidden/>
    <w:rsid w:val="00B13A1A"/>
    <w:rPr>
      <w:rFonts w:ascii="바탕"/>
      <w:b/>
      <w:bCs/>
      <w:kern w:val="2"/>
      <w:szCs w:val="24"/>
    </w:rPr>
  </w:style>
  <w:style w:type="paragraph" w:customStyle="1" w:styleId="Default">
    <w:name w:val="Default"/>
    <w:rsid w:val="00DC548C"/>
    <w:pPr>
      <w:widowControl w:val="0"/>
      <w:autoSpaceDE w:val="0"/>
      <w:autoSpaceDN w:val="0"/>
      <w:adjustRightInd w:val="0"/>
    </w:pPr>
    <w:rPr>
      <w:rFonts w:ascii="Swis721 BT" w:eastAsia="맑은 고딕" w:hAnsi="Swis721 BT" w:cs="Swis721 BT"/>
      <w:color w:val="000000"/>
      <w:sz w:val="24"/>
      <w:szCs w:val="24"/>
    </w:rPr>
  </w:style>
  <w:style w:type="paragraph" w:customStyle="1" w:styleId="TableParagraph">
    <w:name w:val="Table Paragraph"/>
    <w:basedOn w:val="a"/>
    <w:uiPriority w:val="1"/>
    <w:qFormat/>
    <w:rsid w:val="008377F7"/>
    <w:pPr>
      <w:wordWrap/>
      <w:autoSpaceDE/>
      <w:autoSpaceDN/>
      <w:ind w:left="103"/>
      <w:jc w:val="left"/>
    </w:pPr>
    <w:rPr>
      <w:rFonts w:ascii="Arial" w:eastAsia="Arial" w:hAnsi="Arial" w:cs="Arial"/>
      <w:kern w:val="0"/>
      <w:sz w:val="22"/>
      <w:szCs w:val="22"/>
      <w:lang w:eastAsia="en-US"/>
    </w:rPr>
  </w:style>
  <w:style w:type="paragraph" w:styleId="aa">
    <w:name w:val="Body Text"/>
    <w:basedOn w:val="a"/>
    <w:link w:val="Char3"/>
    <w:unhideWhenUsed/>
    <w:rsid w:val="001F1B7A"/>
    <w:pPr>
      <w:autoSpaceDE/>
      <w:autoSpaceDN/>
      <w:spacing w:after="180"/>
    </w:pPr>
    <w:rPr>
      <w:rFonts w:ascii="Times New Roman" w:eastAsia="바탕체"/>
      <w:szCs w:val="20"/>
    </w:rPr>
  </w:style>
  <w:style w:type="character" w:customStyle="1" w:styleId="Char3">
    <w:name w:val="본문 Char"/>
    <w:basedOn w:val="a1"/>
    <w:link w:val="aa"/>
    <w:rsid w:val="001F1B7A"/>
    <w:rPr>
      <w:rFonts w:eastAsia="바탕체"/>
      <w:kern w:val="2"/>
    </w:rPr>
  </w:style>
  <w:style w:type="paragraph" w:styleId="ab">
    <w:name w:val="Date"/>
    <w:basedOn w:val="a"/>
    <w:next w:val="a"/>
    <w:link w:val="Char4"/>
    <w:rsid w:val="008E69D9"/>
  </w:style>
  <w:style w:type="character" w:customStyle="1" w:styleId="Char4">
    <w:name w:val="날짜 Char"/>
    <w:basedOn w:val="a1"/>
    <w:link w:val="ab"/>
    <w:rsid w:val="008E69D9"/>
    <w:rPr>
      <w:rFonts w:ascii="바탕"/>
      <w:kern w:val="2"/>
      <w:szCs w:val="24"/>
    </w:rPr>
  </w:style>
  <w:style w:type="character" w:customStyle="1" w:styleId="Char1">
    <w:name w:val="바닥글 Char"/>
    <w:basedOn w:val="a1"/>
    <w:link w:val="a7"/>
    <w:uiPriority w:val="99"/>
    <w:rsid w:val="001456C8"/>
    <w:rPr>
      <w:rFonts w:ascii="바탕"/>
      <w:kern w:val="2"/>
      <w:szCs w:val="24"/>
    </w:rPr>
  </w:style>
  <w:style w:type="paragraph" w:styleId="ac">
    <w:name w:val="No Spacing"/>
    <w:link w:val="Char5"/>
    <w:uiPriority w:val="1"/>
    <w:qFormat/>
    <w:rsid w:val="001456C8"/>
    <w:rPr>
      <w:rFonts w:asciiTheme="minorHAnsi" w:eastAsiaTheme="minorEastAsia" w:hAnsiTheme="minorHAnsi" w:cstheme="minorBidi"/>
      <w:sz w:val="22"/>
      <w:szCs w:val="22"/>
    </w:rPr>
  </w:style>
  <w:style w:type="character" w:customStyle="1" w:styleId="Char5">
    <w:name w:val="간격 없음 Char"/>
    <w:basedOn w:val="a1"/>
    <w:link w:val="ac"/>
    <w:uiPriority w:val="1"/>
    <w:rsid w:val="001456C8"/>
    <w:rPr>
      <w:rFonts w:asciiTheme="minorHAnsi" w:eastAsiaTheme="minorEastAsia" w:hAnsiTheme="minorHAnsi" w:cstheme="minorBidi"/>
      <w:sz w:val="22"/>
      <w:szCs w:val="22"/>
    </w:rPr>
  </w:style>
  <w:style w:type="character" w:styleId="ad">
    <w:name w:val="Hyperlink"/>
    <w:basedOn w:val="a1"/>
    <w:uiPriority w:val="99"/>
    <w:unhideWhenUsed/>
    <w:rsid w:val="001F6831"/>
    <w:rPr>
      <w:color w:val="0000FF"/>
      <w:u w:val="single"/>
    </w:rPr>
  </w:style>
  <w:style w:type="paragraph" w:styleId="10">
    <w:name w:val="toc 1"/>
    <w:basedOn w:val="a"/>
    <w:next w:val="a"/>
    <w:autoRedefine/>
    <w:uiPriority w:val="39"/>
    <w:unhideWhenUsed/>
    <w:rsid w:val="004D234C"/>
    <w:pPr>
      <w:tabs>
        <w:tab w:val="left" w:pos="425"/>
        <w:tab w:val="right" w:leader="dot" w:pos="9016"/>
      </w:tabs>
      <w:spacing w:line="360" w:lineRule="auto"/>
      <w:jc w:val="center"/>
    </w:pPr>
    <w:rPr>
      <w:rFonts w:ascii="Microsoft Sans Serif" w:eastAsiaTheme="minorHAnsi" w:hAnsi="Microsoft Sans Serif" w:cs="Microsoft Sans Serif"/>
      <w:b/>
      <w:noProof/>
      <w:sz w:val="28"/>
    </w:rPr>
  </w:style>
  <w:style w:type="paragraph" w:styleId="20">
    <w:name w:val="toc 2"/>
    <w:basedOn w:val="a"/>
    <w:next w:val="a"/>
    <w:autoRedefine/>
    <w:uiPriority w:val="39"/>
    <w:unhideWhenUsed/>
    <w:rsid w:val="001F6831"/>
    <w:pPr>
      <w:ind w:leftChars="200" w:left="425"/>
    </w:pPr>
    <w:rPr>
      <w:rFonts w:ascii="맑은 고딕" w:eastAsia="맑은 고딕" w:hAnsi="맑은 고딕"/>
      <w:szCs w:val="22"/>
    </w:rPr>
  </w:style>
  <w:style w:type="paragraph" w:styleId="30">
    <w:name w:val="toc 3"/>
    <w:basedOn w:val="a"/>
    <w:next w:val="a"/>
    <w:autoRedefine/>
    <w:uiPriority w:val="39"/>
    <w:unhideWhenUsed/>
    <w:rsid w:val="001F6831"/>
    <w:pPr>
      <w:ind w:leftChars="400" w:left="850"/>
    </w:pPr>
    <w:rPr>
      <w:rFonts w:ascii="맑은 고딕" w:eastAsia="맑은 고딕" w:hAnsi="맑은 고딕"/>
      <w:szCs w:val="22"/>
    </w:rPr>
  </w:style>
  <w:style w:type="paragraph" w:styleId="HTML">
    <w:name w:val="HTML Preformatted"/>
    <w:basedOn w:val="a"/>
    <w:link w:val="HTMLChar"/>
    <w:uiPriority w:val="99"/>
    <w:unhideWhenUsed/>
    <w:rsid w:val="00FF6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character" w:customStyle="1" w:styleId="HTMLChar">
    <w:name w:val="미리 서식이 지정된 HTML Char"/>
    <w:basedOn w:val="a1"/>
    <w:link w:val="HTML"/>
    <w:uiPriority w:val="99"/>
    <w:rsid w:val="00FF6EEA"/>
    <w:rPr>
      <w:rFonts w:ascii="굴림체" w:eastAsia="굴림체" w:hAnsi="굴림체" w:cs="굴림체"/>
      <w:sz w:val="24"/>
      <w:szCs w:val="24"/>
    </w:rPr>
  </w:style>
  <w:style w:type="character" w:customStyle="1" w:styleId="Char0">
    <w:name w:val="머리글 Char"/>
    <w:basedOn w:val="a1"/>
    <w:link w:val="a6"/>
    <w:uiPriority w:val="99"/>
    <w:rsid w:val="00A44C63"/>
    <w:rPr>
      <w:rFonts w:eastAsia="바탕체"/>
    </w:rPr>
  </w:style>
  <w:style w:type="character" w:styleId="ae">
    <w:name w:val="Emphasis"/>
    <w:basedOn w:val="a1"/>
    <w:qFormat/>
    <w:rsid w:val="000536AC"/>
    <w:rPr>
      <w:i/>
      <w:iCs/>
    </w:rPr>
  </w:style>
  <w:style w:type="character" w:styleId="af">
    <w:name w:val="Strong"/>
    <w:basedOn w:val="a1"/>
    <w:qFormat/>
    <w:rsid w:val="000536AC"/>
    <w:rPr>
      <w:b/>
      <w:bCs/>
    </w:rPr>
  </w:style>
  <w:style w:type="character" w:customStyle="1" w:styleId="Char">
    <w:name w:val="풍선 도움말 텍스트 Char"/>
    <w:basedOn w:val="a1"/>
    <w:link w:val="a4"/>
    <w:uiPriority w:val="99"/>
    <w:semiHidden/>
    <w:rsid w:val="0009030A"/>
    <w:rPr>
      <w:rFonts w:ascii="Arial" w:eastAsia="돋움"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0891">
      <w:bodyDiv w:val="1"/>
      <w:marLeft w:val="0"/>
      <w:marRight w:val="0"/>
      <w:marTop w:val="0"/>
      <w:marBottom w:val="0"/>
      <w:divBdr>
        <w:top w:val="none" w:sz="0" w:space="0" w:color="auto"/>
        <w:left w:val="none" w:sz="0" w:space="0" w:color="auto"/>
        <w:bottom w:val="none" w:sz="0" w:space="0" w:color="auto"/>
        <w:right w:val="none" w:sz="0" w:space="0" w:color="auto"/>
      </w:divBdr>
    </w:div>
    <w:div w:id="56712325">
      <w:bodyDiv w:val="1"/>
      <w:marLeft w:val="0"/>
      <w:marRight w:val="0"/>
      <w:marTop w:val="0"/>
      <w:marBottom w:val="0"/>
      <w:divBdr>
        <w:top w:val="none" w:sz="0" w:space="0" w:color="auto"/>
        <w:left w:val="none" w:sz="0" w:space="0" w:color="auto"/>
        <w:bottom w:val="none" w:sz="0" w:space="0" w:color="auto"/>
        <w:right w:val="none" w:sz="0" w:space="0" w:color="auto"/>
      </w:divBdr>
    </w:div>
    <w:div w:id="63769177">
      <w:bodyDiv w:val="1"/>
      <w:marLeft w:val="0"/>
      <w:marRight w:val="0"/>
      <w:marTop w:val="0"/>
      <w:marBottom w:val="0"/>
      <w:divBdr>
        <w:top w:val="none" w:sz="0" w:space="0" w:color="auto"/>
        <w:left w:val="none" w:sz="0" w:space="0" w:color="auto"/>
        <w:bottom w:val="none" w:sz="0" w:space="0" w:color="auto"/>
        <w:right w:val="none" w:sz="0" w:space="0" w:color="auto"/>
      </w:divBdr>
    </w:div>
    <w:div w:id="99960279">
      <w:bodyDiv w:val="1"/>
      <w:marLeft w:val="0"/>
      <w:marRight w:val="0"/>
      <w:marTop w:val="0"/>
      <w:marBottom w:val="0"/>
      <w:divBdr>
        <w:top w:val="none" w:sz="0" w:space="0" w:color="auto"/>
        <w:left w:val="none" w:sz="0" w:space="0" w:color="auto"/>
        <w:bottom w:val="none" w:sz="0" w:space="0" w:color="auto"/>
        <w:right w:val="none" w:sz="0" w:space="0" w:color="auto"/>
      </w:divBdr>
    </w:div>
    <w:div w:id="107967866">
      <w:bodyDiv w:val="1"/>
      <w:marLeft w:val="0"/>
      <w:marRight w:val="0"/>
      <w:marTop w:val="0"/>
      <w:marBottom w:val="0"/>
      <w:divBdr>
        <w:top w:val="none" w:sz="0" w:space="0" w:color="auto"/>
        <w:left w:val="none" w:sz="0" w:space="0" w:color="auto"/>
        <w:bottom w:val="none" w:sz="0" w:space="0" w:color="auto"/>
        <w:right w:val="none" w:sz="0" w:space="0" w:color="auto"/>
      </w:divBdr>
    </w:div>
    <w:div w:id="144317901">
      <w:bodyDiv w:val="1"/>
      <w:marLeft w:val="0"/>
      <w:marRight w:val="0"/>
      <w:marTop w:val="0"/>
      <w:marBottom w:val="0"/>
      <w:divBdr>
        <w:top w:val="none" w:sz="0" w:space="0" w:color="auto"/>
        <w:left w:val="none" w:sz="0" w:space="0" w:color="auto"/>
        <w:bottom w:val="none" w:sz="0" w:space="0" w:color="auto"/>
        <w:right w:val="none" w:sz="0" w:space="0" w:color="auto"/>
      </w:divBdr>
    </w:div>
    <w:div w:id="165753497">
      <w:bodyDiv w:val="1"/>
      <w:marLeft w:val="0"/>
      <w:marRight w:val="0"/>
      <w:marTop w:val="0"/>
      <w:marBottom w:val="0"/>
      <w:divBdr>
        <w:top w:val="none" w:sz="0" w:space="0" w:color="auto"/>
        <w:left w:val="none" w:sz="0" w:space="0" w:color="auto"/>
        <w:bottom w:val="none" w:sz="0" w:space="0" w:color="auto"/>
        <w:right w:val="none" w:sz="0" w:space="0" w:color="auto"/>
      </w:divBdr>
    </w:div>
    <w:div w:id="228006002">
      <w:bodyDiv w:val="1"/>
      <w:marLeft w:val="0"/>
      <w:marRight w:val="0"/>
      <w:marTop w:val="0"/>
      <w:marBottom w:val="0"/>
      <w:divBdr>
        <w:top w:val="none" w:sz="0" w:space="0" w:color="auto"/>
        <w:left w:val="none" w:sz="0" w:space="0" w:color="auto"/>
        <w:bottom w:val="none" w:sz="0" w:space="0" w:color="auto"/>
        <w:right w:val="none" w:sz="0" w:space="0" w:color="auto"/>
      </w:divBdr>
      <w:divsChild>
        <w:div w:id="527836740">
          <w:marLeft w:val="0"/>
          <w:marRight w:val="0"/>
          <w:marTop w:val="0"/>
          <w:marBottom w:val="0"/>
          <w:divBdr>
            <w:top w:val="none" w:sz="0" w:space="0" w:color="auto"/>
            <w:left w:val="none" w:sz="0" w:space="0" w:color="auto"/>
            <w:bottom w:val="none" w:sz="0" w:space="0" w:color="auto"/>
            <w:right w:val="none" w:sz="0" w:space="0" w:color="auto"/>
          </w:divBdr>
          <w:divsChild>
            <w:div w:id="665010605">
              <w:marLeft w:val="0"/>
              <w:marRight w:val="0"/>
              <w:marTop w:val="0"/>
              <w:marBottom w:val="0"/>
              <w:divBdr>
                <w:top w:val="none" w:sz="0" w:space="0" w:color="auto"/>
                <w:left w:val="none" w:sz="0" w:space="0" w:color="auto"/>
                <w:bottom w:val="none" w:sz="0" w:space="0" w:color="auto"/>
                <w:right w:val="none" w:sz="0" w:space="0" w:color="auto"/>
              </w:divBdr>
              <w:divsChild>
                <w:div w:id="732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4682">
      <w:bodyDiv w:val="1"/>
      <w:marLeft w:val="0"/>
      <w:marRight w:val="0"/>
      <w:marTop w:val="0"/>
      <w:marBottom w:val="0"/>
      <w:divBdr>
        <w:top w:val="none" w:sz="0" w:space="0" w:color="auto"/>
        <w:left w:val="none" w:sz="0" w:space="0" w:color="auto"/>
        <w:bottom w:val="none" w:sz="0" w:space="0" w:color="auto"/>
        <w:right w:val="none" w:sz="0" w:space="0" w:color="auto"/>
      </w:divBdr>
    </w:div>
    <w:div w:id="326396434">
      <w:bodyDiv w:val="1"/>
      <w:marLeft w:val="0"/>
      <w:marRight w:val="0"/>
      <w:marTop w:val="0"/>
      <w:marBottom w:val="0"/>
      <w:divBdr>
        <w:top w:val="none" w:sz="0" w:space="0" w:color="auto"/>
        <w:left w:val="none" w:sz="0" w:space="0" w:color="auto"/>
        <w:bottom w:val="none" w:sz="0" w:space="0" w:color="auto"/>
        <w:right w:val="none" w:sz="0" w:space="0" w:color="auto"/>
      </w:divBdr>
    </w:div>
    <w:div w:id="341247222">
      <w:bodyDiv w:val="1"/>
      <w:marLeft w:val="0"/>
      <w:marRight w:val="0"/>
      <w:marTop w:val="0"/>
      <w:marBottom w:val="0"/>
      <w:divBdr>
        <w:top w:val="none" w:sz="0" w:space="0" w:color="auto"/>
        <w:left w:val="none" w:sz="0" w:space="0" w:color="auto"/>
        <w:bottom w:val="none" w:sz="0" w:space="0" w:color="auto"/>
        <w:right w:val="none" w:sz="0" w:space="0" w:color="auto"/>
      </w:divBdr>
    </w:div>
    <w:div w:id="342364272">
      <w:bodyDiv w:val="1"/>
      <w:marLeft w:val="0"/>
      <w:marRight w:val="0"/>
      <w:marTop w:val="0"/>
      <w:marBottom w:val="0"/>
      <w:divBdr>
        <w:top w:val="none" w:sz="0" w:space="0" w:color="auto"/>
        <w:left w:val="none" w:sz="0" w:space="0" w:color="auto"/>
        <w:bottom w:val="none" w:sz="0" w:space="0" w:color="auto"/>
        <w:right w:val="none" w:sz="0" w:space="0" w:color="auto"/>
      </w:divBdr>
      <w:divsChild>
        <w:div w:id="1133402365">
          <w:marLeft w:val="0"/>
          <w:marRight w:val="0"/>
          <w:marTop w:val="0"/>
          <w:marBottom w:val="0"/>
          <w:divBdr>
            <w:top w:val="none" w:sz="0" w:space="0" w:color="auto"/>
            <w:left w:val="none" w:sz="0" w:space="0" w:color="auto"/>
            <w:bottom w:val="none" w:sz="0" w:space="0" w:color="auto"/>
            <w:right w:val="none" w:sz="0" w:space="0" w:color="auto"/>
          </w:divBdr>
          <w:divsChild>
            <w:div w:id="1027440324">
              <w:marLeft w:val="0"/>
              <w:marRight w:val="0"/>
              <w:marTop w:val="0"/>
              <w:marBottom w:val="0"/>
              <w:divBdr>
                <w:top w:val="none" w:sz="0" w:space="0" w:color="auto"/>
                <w:left w:val="none" w:sz="0" w:space="0" w:color="auto"/>
                <w:bottom w:val="none" w:sz="0" w:space="0" w:color="auto"/>
                <w:right w:val="none" w:sz="0" w:space="0" w:color="auto"/>
              </w:divBdr>
              <w:divsChild>
                <w:div w:id="20926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6843">
      <w:bodyDiv w:val="1"/>
      <w:marLeft w:val="0"/>
      <w:marRight w:val="0"/>
      <w:marTop w:val="0"/>
      <w:marBottom w:val="0"/>
      <w:divBdr>
        <w:top w:val="none" w:sz="0" w:space="0" w:color="auto"/>
        <w:left w:val="none" w:sz="0" w:space="0" w:color="auto"/>
        <w:bottom w:val="none" w:sz="0" w:space="0" w:color="auto"/>
        <w:right w:val="none" w:sz="0" w:space="0" w:color="auto"/>
      </w:divBdr>
    </w:div>
    <w:div w:id="399979988">
      <w:bodyDiv w:val="1"/>
      <w:marLeft w:val="0"/>
      <w:marRight w:val="0"/>
      <w:marTop w:val="0"/>
      <w:marBottom w:val="0"/>
      <w:divBdr>
        <w:top w:val="none" w:sz="0" w:space="0" w:color="auto"/>
        <w:left w:val="none" w:sz="0" w:space="0" w:color="auto"/>
        <w:bottom w:val="none" w:sz="0" w:space="0" w:color="auto"/>
        <w:right w:val="none" w:sz="0" w:space="0" w:color="auto"/>
      </w:divBdr>
    </w:div>
    <w:div w:id="461852259">
      <w:bodyDiv w:val="1"/>
      <w:marLeft w:val="0"/>
      <w:marRight w:val="0"/>
      <w:marTop w:val="0"/>
      <w:marBottom w:val="0"/>
      <w:divBdr>
        <w:top w:val="none" w:sz="0" w:space="0" w:color="auto"/>
        <w:left w:val="none" w:sz="0" w:space="0" w:color="auto"/>
        <w:bottom w:val="none" w:sz="0" w:space="0" w:color="auto"/>
        <w:right w:val="none" w:sz="0" w:space="0" w:color="auto"/>
      </w:divBdr>
    </w:div>
    <w:div w:id="490171201">
      <w:bodyDiv w:val="1"/>
      <w:marLeft w:val="0"/>
      <w:marRight w:val="0"/>
      <w:marTop w:val="0"/>
      <w:marBottom w:val="0"/>
      <w:divBdr>
        <w:top w:val="none" w:sz="0" w:space="0" w:color="auto"/>
        <w:left w:val="none" w:sz="0" w:space="0" w:color="auto"/>
        <w:bottom w:val="none" w:sz="0" w:space="0" w:color="auto"/>
        <w:right w:val="none" w:sz="0" w:space="0" w:color="auto"/>
      </w:divBdr>
      <w:divsChild>
        <w:div w:id="196967950">
          <w:marLeft w:val="0"/>
          <w:marRight w:val="0"/>
          <w:marTop w:val="0"/>
          <w:marBottom w:val="0"/>
          <w:divBdr>
            <w:top w:val="none" w:sz="0" w:space="0" w:color="auto"/>
            <w:left w:val="none" w:sz="0" w:space="0" w:color="auto"/>
            <w:bottom w:val="none" w:sz="0" w:space="0" w:color="auto"/>
            <w:right w:val="none" w:sz="0" w:space="0" w:color="auto"/>
          </w:divBdr>
          <w:divsChild>
            <w:div w:id="963389453">
              <w:marLeft w:val="0"/>
              <w:marRight w:val="0"/>
              <w:marTop w:val="0"/>
              <w:marBottom w:val="0"/>
              <w:divBdr>
                <w:top w:val="none" w:sz="0" w:space="0" w:color="auto"/>
                <w:left w:val="none" w:sz="0" w:space="0" w:color="auto"/>
                <w:bottom w:val="none" w:sz="0" w:space="0" w:color="auto"/>
                <w:right w:val="none" w:sz="0" w:space="0" w:color="auto"/>
              </w:divBdr>
              <w:divsChild>
                <w:div w:id="9241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3606">
      <w:bodyDiv w:val="1"/>
      <w:marLeft w:val="0"/>
      <w:marRight w:val="0"/>
      <w:marTop w:val="0"/>
      <w:marBottom w:val="0"/>
      <w:divBdr>
        <w:top w:val="none" w:sz="0" w:space="0" w:color="auto"/>
        <w:left w:val="none" w:sz="0" w:space="0" w:color="auto"/>
        <w:bottom w:val="none" w:sz="0" w:space="0" w:color="auto"/>
        <w:right w:val="none" w:sz="0" w:space="0" w:color="auto"/>
      </w:divBdr>
      <w:divsChild>
        <w:div w:id="440610403">
          <w:marLeft w:val="0"/>
          <w:marRight w:val="0"/>
          <w:marTop w:val="0"/>
          <w:marBottom w:val="0"/>
          <w:divBdr>
            <w:top w:val="none" w:sz="0" w:space="0" w:color="auto"/>
            <w:left w:val="none" w:sz="0" w:space="0" w:color="auto"/>
            <w:bottom w:val="none" w:sz="0" w:space="0" w:color="auto"/>
            <w:right w:val="none" w:sz="0" w:space="0" w:color="auto"/>
          </w:divBdr>
          <w:divsChild>
            <w:div w:id="1269390757">
              <w:marLeft w:val="0"/>
              <w:marRight w:val="0"/>
              <w:marTop w:val="0"/>
              <w:marBottom w:val="0"/>
              <w:divBdr>
                <w:top w:val="none" w:sz="0" w:space="0" w:color="auto"/>
                <w:left w:val="none" w:sz="0" w:space="0" w:color="auto"/>
                <w:bottom w:val="none" w:sz="0" w:space="0" w:color="auto"/>
                <w:right w:val="none" w:sz="0" w:space="0" w:color="auto"/>
              </w:divBdr>
              <w:divsChild>
                <w:div w:id="940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20353">
      <w:bodyDiv w:val="1"/>
      <w:marLeft w:val="0"/>
      <w:marRight w:val="0"/>
      <w:marTop w:val="0"/>
      <w:marBottom w:val="0"/>
      <w:divBdr>
        <w:top w:val="none" w:sz="0" w:space="0" w:color="auto"/>
        <w:left w:val="none" w:sz="0" w:space="0" w:color="auto"/>
        <w:bottom w:val="none" w:sz="0" w:space="0" w:color="auto"/>
        <w:right w:val="none" w:sz="0" w:space="0" w:color="auto"/>
      </w:divBdr>
    </w:div>
    <w:div w:id="600988967">
      <w:bodyDiv w:val="1"/>
      <w:marLeft w:val="0"/>
      <w:marRight w:val="0"/>
      <w:marTop w:val="0"/>
      <w:marBottom w:val="0"/>
      <w:divBdr>
        <w:top w:val="none" w:sz="0" w:space="0" w:color="auto"/>
        <w:left w:val="none" w:sz="0" w:space="0" w:color="auto"/>
        <w:bottom w:val="none" w:sz="0" w:space="0" w:color="auto"/>
        <w:right w:val="none" w:sz="0" w:space="0" w:color="auto"/>
      </w:divBdr>
    </w:div>
    <w:div w:id="628391344">
      <w:bodyDiv w:val="1"/>
      <w:marLeft w:val="0"/>
      <w:marRight w:val="0"/>
      <w:marTop w:val="0"/>
      <w:marBottom w:val="0"/>
      <w:divBdr>
        <w:top w:val="none" w:sz="0" w:space="0" w:color="auto"/>
        <w:left w:val="none" w:sz="0" w:space="0" w:color="auto"/>
        <w:bottom w:val="none" w:sz="0" w:space="0" w:color="auto"/>
        <w:right w:val="none" w:sz="0" w:space="0" w:color="auto"/>
      </w:divBdr>
    </w:div>
    <w:div w:id="643850781">
      <w:bodyDiv w:val="1"/>
      <w:marLeft w:val="0"/>
      <w:marRight w:val="0"/>
      <w:marTop w:val="0"/>
      <w:marBottom w:val="0"/>
      <w:divBdr>
        <w:top w:val="none" w:sz="0" w:space="0" w:color="auto"/>
        <w:left w:val="none" w:sz="0" w:space="0" w:color="auto"/>
        <w:bottom w:val="none" w:sz="0" w:space="0" w:color="auto"/>
        <w:right w:val="none" w:sz="0" w:space="0" w:color="auto"/>
      </w:divBdr>
    </w:div>
    <w:div w:id="646591056">
      <w:bodyDiv w:val="1"/>
      <w:marLeft w:val="0"/>
      <w:marRight w:val="0"/>
      <w:marTop w:val="0"/>
      <w:marBottom w:val="0"/>
      <w:divBdr>
        <w:top w:val="none" w:sz="0" w:space="0" w:color="auto"/>
        <w:left w:val="none" w:sz="0" w:space="0" w:color="auto"/>
        <w:bottom w:val="none" w:sz="0" w:space="0" w:color="auto"/>
        <w:right w:val="none" w:sz="0" w:space="0" w:color="auto"/>
      </w:divBdr>
    </w:div>
    <w:div w:id="696543963">
      <w:bodyDiv w:val="1"/>
      <w:marLeft w:val="0"/>
      <w:marRight w:val="0"/>
      <w:marTop w:val="0"/>
      <w:marBottom w:val="0"/>
      <w:divBdr>
        <w:top w:val="none" w:sz="0" w:space="0" w:color="auto"/>
        <w:left w:val="none" w:sz="0" w:space="0" w:color="auto"/>
        <w:bottom w:val="none" w:sz="0" w:space="0" w:color="auto"/>
        <w:right w:val="none" w:sz="0" w:space="0" w:color="auto"/>
      </w:divBdr>
    </w:div>
    <w:div w:id="709302984">
      <w:bodyDiv w:val="1"/>
      <w:marLeft w:val="0"/>
      <w:marRight w:val="0"/>
      <w:marTop w:val="0"/>
      <w:marBottom w:val="0"/>
      <w:divBdr>
        <w:top w:val="none" w:sz="0" w:space="0" w:color="auto"/>
        <w:left w:val="none" w:sz="0" w:space="0" w:color="auto"/>
        <w:bottom w:val="none" w:sz="0" w:space="0" w:color="auto"/>
        <w:right w:val="none" w:sz="0" w:space="0" w:color="auto"/>
      </w:divBdr>
    </w:div>
    <w:div w:id="724065325">
      <w:bodyDiv w:val="1"/>
      <w:marLeft w:val="0"/>
      <w:marRight w:val="0"/>
      <w:marTop w:val="0"/>
      <w:marBottom w:val="0"/>
      <w:divBdr>
        <w:top w:val="none" w:sz="0" w:space="0" w:color="auto"/>
        <w:left w:val="none" w:sz="0" w:space="0" w:color="auto"/>
        <w:bottom w:val="none" w:sz="0" w:space="0" w:color="auto"/>
        <w:right w:val="none" w:sz="0" w:space="0" w:color="auto"/>
      </w:divBdr>
    </w:div>
    <w:div w:id="828181213">
      <w:bodyDiv w:val="1"/>
      <w:marLeft w:val="0"/>
      <w:marRight w:val="0"/>
      <w:marTop w:val="0"/>
      <w:marBottom w:val="0"/>
      <w:divBdr>
        <w:top w:val="none" w:sz="0" w:space="0" w:color="auto"/>
        <w:left w:val="none" w:sz="0" w:space="0" w:color="auto"/>
        <w:bottom w:val="none" w:sz="0" w:space="0" w:color="auto"/>
        <w:right w:val="none" w:sz="0" w:space="0" w:color="auto"/>
      </w:divBdr>
    </w:div>
    <w:div w:id="860781867">
      <w:bodyDiv w:val="1"/>
      <w:marLeft w:val="0"/>
      <w:marRight w:val="0"/>
      <w:marTop w:val="0"/>
      <w:marBottom w:val="0"/>
      <w:divBdr>
        <w:top w:val="none" w:sz="0" w:space="0" w:color="auto"/>
        <w:left w:val="none" w:sz="0" w:space="0" w:color="auto"/>
        <w:bottom w:val="none" w:sz="0" w:space="0" w:color="auto"/>
        <w:right w:val="none" w:sz="0" w:space="0" w:color="auto"/>
      </w:divBdr>
      <w:divsChild>
        <w:div w:id="1789817965">
          <w:marLeft w:val="547"/>
          <w:marRight w:val="0"/>
          <w:marTop w:val="0"/>
          <w:marBottom w:val="0"/>
          <w:divBdr>
            <w:top w:val="none" w:sz="0" w:space="0" w:color="auto"/>
            <w:left w:val="none" w:sz="0" w:space="0" w:color="auto"/>
            <w:bottom w:val="none" w:sz="0" w:space="0" w:color="auto"/>
            <w:right w:val="none" w:sz="0" w:space="0" w:color="auto"/>
          </w:divBdr>
        </w:div>
      </w:divsChild>
    </w:div>
    <w:div w:id="878057334">
      <w:bodyDiv w:val="1"/>
      <w:marLeft w:val="0"/>
      <w:marRight w:val="0"/>
      <w:marTop w:val="0"/>
      <w:marBottom w:val="0"/>
      <w:divBdr>
        <w:top w:val="none" w:sz="0" w:space="0" w:color="auto"/>
        <w:left w:val="none" w:sz="0" w:space="0" w:color="auto"/>
        <w:bottom w:val="none" w:sz="0" w:space="0" w:color="auto"/>
        <w:right w:val="none" w:sz="0" w:space="0" w:color="auto"/>
      </w:divBdr>
      <w:divsChild>
        <w:div w:id="1186166927">
          <w:marLeft w:val="0"/>
          <w:marRight w:val="0"/>
          <w:marTop w:val="0"/>
          <w:marBottom w:val="0"/>
          <w:divBdr>
            <w:top w:val="none" w:sz="0" w:space="0" w:color="auto"/>
            <w:left w:val="none" w:sz="0" w:space="0" w:color="auto"/>
            <w:bottom w:val="none" w:sz="0" w:space="0" w:color="auto"/>
            <w:right w:val="none" w:sz="0" w:space="0" w:color="auto"/>
          </w:divBdr>
          <w:divsChild>
            <w:div w:id="979194013">
              <w:marLeft w:val="0"/>
              <w:marRight w:val="0"/>
              <w:marTop w:val="0"/>
              <w:marBottom w:val="0"/>
              <w:divBdr>
                <w:top w:val="none" w:sz="0" w:space="0" w:color="auto"/>
                <w:left w:val="none" w:sz="0" w:space="0" w:color="auto"/>
                <w:bottom w:val="none" w:sz="0" w:space="0" w:color="auto"/>
                <w:right w:val="none" w:sz="0" w:space="0" w:color="auto"/>
              </w:divBdr>
              <w:divsChild>
                <w:div w:id="717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7011">
      <w:bodyDiv w:val="1"/>
      <w:marLeft w:val="0"/>
      <w:marRight w:val="0"/>
      <w:marTop w:val="0"/>
      <w:marBottom w:val="0"/>
      <w:divBdr>
        <w:top w:val="none" w:sz="0" w:space="0" w:color="auto"/>
        <w:left w:val="none" w:sz="0" w:space="0" w:color="auto"/>
        <w:bottom w:val="none" w:sz="0" w:space="0" w:color="auto"/>
        <w:right w:val="none" w:sz="0" w:space="0" w:color="auto"/>
      </w:divBdr>
    </w:div>
    <w:div w:id="911886290">
      <w:bodyDiv w:val="1"/>
      <w:marLeft w:val="0"/>
      <w:marRight w:val="0"/>
      <w:marTop w:val="0"/>
      <w:marBottom w:val="0"/>
      <w:divBdr>
        <w:top w:val="none" w:sz="0" w:space="0" w:color="auto"/>
        <w:left w:val="none" w:sz="0" w:space="0" w:color="auto"/>
        <w:bottom w:val="none" w:sz="0" w:space="0" w:color="auto"/>
        <w:right w:val="none" w:sz="0" w:space="0" w:color="auto"/>
      </w:divBdr>
    </w:div>
    <w:div w:id="939222053">
      <w:bodyDiv w:val="1"/>
      <w:marLeft w:val="0"/>
      <w:marRight w:val="0"/>
      <w:marTop w:val="0"/>
      <w:marBottom w:val="0"/>
      <w:divBdr>
        <w:top w:val="none" w:sz="0" w:space="0" w:color="auto"/>
        <w:left w:val="none" w:sz="0" w:space="0" w:color="auto"/>
        <w:bottom w:val="none" w:sz="0" w:space="0" w:color="auto"/>
        <w:right w:val="none" w:sz="0" w:space="0" w:color="auto"/>
      </w:divBdr>
    </w:div>
    <w:div w:id="983194084">
      <w:bodyDiv w:val="1"/>
      <w:marLeft w:val="0"/>
      <w:marRight w:val="0"/>
      <w:marTop w:val="0"/>
      <w:marBottom w:val="0"/>
      <w:divBdr>
        <w:top w:val="none" w:sz="0" w:space="0" w:color="auto"/>
        <w:left w:val="none" w:sz="0" w:space="0" w:color="auto"/>
        <w:bottom w:val="none" w:sz="0" w:space="0" w:color="auto"/>
        <w:right w:val="none" w:sz="0" w:space="0" w:color="auto"/>
      </w:divBdr>
    </w:div>
    <w:div w:id="986205386">
      <w:bodyDiv w:val="1"/>
      <w:marLeft w:val="0"/>
      <w:marRight w:val="0"/>
      <w:marTop w:val="0"/>
      <w:marBottom w:val="0"/>
      <w:divBdr>
        <w:top w:val="none" w:sz="0" w:space="0" w:color="auto"/>
        <w:left w:val="none" w:sz="0" w:space="0" w:color="auto"/>
        <w:bottom w:val="none" w:sz="0" w:space="0" w:color="auto"/>
        <w:right w:val="none" w:sz="0" w:space="0" w:color="auto"/>
      </w:divBdr>
    </w:div>
    <w:div w:id="1006834165">
      <w:bodyDiv w:val="1"/>
      <w:marLeft w:val="0"/>
      <w:marRight w:val="0"/>
      <w:marTop w:val="0"/>
      <w:marBottom w:val="0"/>
      <w:divBdr>
        <w:top w:val="none" w:sz="0" w:space="0" w:color="auto"/>
        <w:left w:val="none" w:sz="0" w:space="0" w:color="auto"/>
        <w:bottom w:val="none" w:sz="0" w:space="0" w:color="auto"/>
        <w:right w:val="none" w:sz="0" w:space="0" w:color="auto"/>
      </w:divBdr>
    </w:div>
    <w:div w:id="1008563385">
      <w:bodyDiv w:val="1"/>
      <w:marLeft w:val="0"/>
      <w:marRight w:val="0"/>
      <w:marTop w:val="0"/>
      <w:marBottom w:val="0"/>
      <w:divBdr>
        <w:top w:val="none" w:sz="0" w:space="0" w:color="auto"/>
        <w:left w:val="none" w:sz="0" w:space="0" w:color="auto"/>
        <w:bottom w:val="none" w:sz="0" w:space="0" w:color="auto"/>
        <w:right w:val="none" w:sz="0" w:space="0" w:color="auto"/>
      </w:divBdr>
    </w:div>
    <w:div w:id="1063216030">
      <w:bodyDiv w:val="1"/>
      <w:marLeft w:val="0"/>
      <w:marRight w:val="0"/>
      <w:marTop w:val="0"/>
      <w:marBottom w:val="0"/>
      <w:divBdr>
        <w:top w:val="none" w:sz="0" w:space="0" w:color="auto"/>
        <w:left w:val="none" w:sz="0" w:space="0" w:color="auto"/>
        <w:bottom w:val="none" w:sz="0" w:space="0" w:color="auto"/>
        <w:right w:val="none" w:sz="0" w:space="0" w:color="auto"/>
      </w:divBdr>
    </w:div>
    <w:div w:id="1069381602">
      <w:bodyDiv w:val="1"/>
      <w:marLeft w:val="0"/>
      <w:marRight w:val="0"/>
      <w:marTop w:val="0"/>
      <w:marBottom w:val="0"/>
      <w:divBdr>
        <w:top w:val="none" w:sz="0" w:space="0" w:color="auto"/>
        <w:left w:val="none" w:sz="0" w:space="0" w:color="auto"/>
        <w:bottom w:val="none" w:sz="0" w:space="0" w:color="auto"/>
        <w:right w:val="none" w:sz="0" w:space="0" w:color="auto"/>
      </w:divBdr>
    </w:div>
    <w:div w:id="1070422739">
      <w:bodyDiv w:val="1"/>
      <w:marLeft w:val="0"/>
      <w:marRight w:val="0"/>
      <w:marTop w:val="0"/>
      <w:marBottom w:val="0"/>
      <w:divBdr>
        <w:top w:val="none" w:sz="0" w:space="0" w:color="auto"/>
        <w:left w:val="none" w:sz="0" w:space="0" w:color="auto"/>
        <w:bottom w:val="none" w:sz="0" w:space="0" w:color="auto"/>
        <w:right w:val="none" w:sz="0" w:space="0" w:color="auto"/>
      </w:divBdr>
    </w:div>
    <w:div w:id="1078554584">
      <w:bodyDiv w:val="1"/>
      <w:marLeft w:val="0"/>
      <w:marRight w:val="0"/>
      <w:marTop w:val="0"/>
      <w:marBottom w:val="0"/>
      <w:divBdr>
        <w:top w:val="none" w:sz="0" w:space="0" w:color="auto"/>
        <w:left w:val="none" w:sz="0" w:space="0" w:color="auto"/>
        <w:bottom w:val="none" w:sz="0" w:space="0" w:color="auto"/>
        <w:right w:val="none" w:sz="0" w:space="0" w:color="auto"/>
      </w:divBdr>
    </w:div>
    <w:div w:id="1083335890">
      <w:bodyDiv w:val="1"/>
      <w:marLeft w:val="0"/>
      <w:marRight w:val="0"/>
      <w:marTop w:val="0"/>
      <w:marBottom w:val="0"/>
      <w:divBdr>
        <w:top w:val="none" w:sz="0" w:space="0" w:color="auto"/>
        <w:left w:val="none" w:sz="0" w:space="0" w:color="auto"/>
        <w:bottom w:val="none" w:sz="0" w:space="0" w:color="auto"/>
        <w:right w:val="none" w:sz="0" w:space="0" w:color="auto"/>
      </w:divBdr>
    </w:div>
    <w:div w:id="1087726755">
      <w:bodyDiv w:val="1"/>
      <w:marLeft w:val="0"/>
      <w:marRight w:val="0"/>
      <w:marTop w:val="0"/>
      <w:marBottom w:val="0"/>
      <w:divBdr>
        <w:top w:val="none" w:sz="0" w:space="0" w:color="auto"/>
        <w:left w:val="none" w:sz="0" w:space="0" w:color="auto"/>
        <w:bottom w:val="none" w:sz="0" w:space="0" w:color="auto"/>
        <w:right w:val="none" w:sz="0" w:space="0" w:color="auto"/>
      </w:divBdr>
    </w:div>
    <w:div w:id="1134912556">
      <w:bodyDiv w:val="1"/>
      <w:marLeft w:val="0"/>
      <w:marRight w:val="0"/>
      <w:marTop w:val="0"/>
      <w:marBottom w:val="0"/>
      <w:divBdr>
        <w:top w:val="none" w:sz="0" w:space="0" w:color="auto"/>
        <w:left w:val="none" w:sz="0" w:space="0" w:color="auto"/>
        <w:bottom w:val="none" w:sz="0" w:space="0" w:color="auto"/>
        <w:right w:val="none" w:sz="0" w:space="0" w:color="auto"/>
      </w:divBdr>
    </w:div>
    <w:div w:id="1138572718">
      <w:bodyDiv w:val="1"/>
      <w:marLeft w:val="0"/>
      <w:marRight w:val="0"/>
      <w:marTop w:val="0"/>
      <w:marBottom w:val="0"/>
      <w:divBdr>
        <w:top w:val="none" w:sz="0" w:space="0" w:color="auto"/>
        <w:left w:val="none" w:sz="0" w:space="0" w:color="auto"/>
        <w:bottom w:val="none" w:sz="0" w:space="0" w:color="auto"/>
        <w:right w:val="none" w:sz="0" w:space="0" w:color="auto"/>
      </w:divBdr>
    </w:div>
    <w:div w:id="1143616293">
      <w:bodyDiv w:val="1"/>
      <w:marLeft w:val="0"/>
      <w:marRight w:val="0"/>
      <w:marTop w:val="0"/>
      <w:marBottom w:val="0"/>
      <w:divBdr>
        <w:top w:val="none" w:sz="0" w:space="0" w:color="auto"/>
        <w:left w:val="none" w:sz="0" w:space="0" w:color="auto"/>
        <w:bottom w:val="none" w:sz="0" w:space="0" w:color="auto"/>
        <w:right w:val="none" w:sz="0" w:space="0" w:color="auto"/>
      </w:divBdr>
    </w:div>
    <w:div w:id="1156922513">
      <w:bodyDiv w:val="1"/>
      <w:marLeft w:val="0"/>
      <w:marRight w:val="0"/>
      <w:marTop w:val="0"/>
      <w:marBottom w:val="0"/>
      <w:divBdr>
        <w:top w:val="none" w:sz="0" w:space="0" w:color="auto"/>
        <w:left w:val="none" w:sz="0" w:space="0" w:color="auto"/>
        <w:bottom w:val="none" w:sz="0" w:space="0" w:color="auto"/>
        <w:right w:val="none" w:sz="0" w:space="0" w:color="auto"/>
      </w:divBdr>
    </w:div>
    <w:div w:id="1177306608">
      <w:bodyDiv w:val="1"/>
      <w:marLeft w:val="0"/>
      <w:marRight w:val="0"/>
      <w:marTop w:val="0"/>
      <w:marBottom w:val="0"/>
      <w:divBdr>
        <w:top w:val="none" w:sz="0" w:space="0" w:color="auto"/>
        <w:left w:val="none" w:sz="0" w:space="0" w:color="auto"/>
        <w:bottom w:val="none" w:sz="0" w:space="0" w:color="auto"/>
        <w:right w:val="none" w:sz="0" w:space="0" w:color="auto"/>
      </w:divBdr>
    </w:div>
    <w:div w:id="1244295924">
      <w:bodyDiv w:val="1"/>
      <w:marLeft w:val="0"/>
      <w:marRight w:val="0"/>
      <w:marTop w:val="0"/>
      <w:marBottom w:val="0"/>
      <w:divBdr>
        <w:top w:val="none" w:sz="0" w:space="0" w:color="auto"/>
        <w:left w:val="none" w:sz="0" w:space="0" w:color="auto"/>
        <w:bottom w:val="none" w:sz="0" w:space="0" w:color="auto"/>
        <w:right w:val="none" w:sz="0" w:space="0" w:color="auto"/>
      </w:divBdr>
    </w:div>
    <w:div w:id="1258828090">
      <w:bodyDiv w:val="1"/>
      <w:marLeft w:val="0"/>
      <w:marRight w:val="0"/>
      <w:marTop w:val="0"/>
      <w:marBottom w:val="0"/>
      <w:divBdr>
        <w:top w:val="none" w:sz="0" w:space="0" w:color="auto"/>
        <w:left w:val="none" w:sz="0" w:space="0" w:color="auto"/>
        <w:bottom w:val="none" w:sz="0" w:space="0" w:color="auto"/>
        <w:right w:val="none" w:sz="0" w:space="0" w:color="auto"/>
      </w:divBdr>
    </w:div>
    <w:div w:id="1264916717">
      <w:bodyDiv w:val="1"/>
      <w:marLeft w:val="0"/>
      <w:marRight w:val="0"/>
      <w:marTop w:val="0"/>
      <w:marBottom w:val="0"/>
      <w:divBdr>
        <w:top w:val="none" w:sz="0" w:space="0" w:color="auto"/>
        <w:left w:val="none" w:sz="0" w:space="0" w:color="auto"/>
        <w:bottom w:val="none" w:sz="0" w:space="0" w:color="auto"/>
        <w:right w:val="none" w:sz="0" w:space="0" w:color="auto"/>
      </w:divBdr>
    </w:div>
    <w:div w:id="1288194727">
      <w:bodyDiv w:val="1"/>
      <w:marLeft w:val="0"/>
      <w:marRight w:val="0"/>
      <w:marTop w:val="0"/>
      <w:marBottom w:val="0"/>
      <w:divBdr>
        <w:top w:val="none" w:sz="0" w:space="0" w:color="auto"/>
        <w:left w:val="none" w:sz="0" w:space="0" w:color="auto"/>
        <w:bottom w:val="none" w:sz="0" w:space="0" w:color="auto"/>
        <w:right w:val="none" w:sz="0" w:space="0" w:color="auto"/>
      </w:divBdr>
    </w:div>
    <w:div w:id="1356155645">
      <w:bodyDiv w:val="1"/>
      <w:marLeft w:val="0"/>
      <w:marRight w:val="0"/>
      <w:marTop w:val="0"/>
      <w:marBottom w:val="0"/>
      <w:divBdr>
        <w:top w:val="none" w:sz="0" w:space="0" w:color="auto"/>
        <w:left w:val="none" w:sz="0" w:space="0" w:color="auto"/>
        <w:bottom w:val="none" w:sz="0" w:space="0" w:color="auto"/>
        <w:right w:val="none" w:sz="0" w:space="0" w:color="auto"/>
      </w:divBdr>
    </w:div>
    <w:div w:id="1358045382">
      <w:bodyDiv w:val="1"/>
      <w:marLeft w:val="0"/>
      <w:marRight w:val="0"/>
      <w:marTop w:val="0"/>
      <w:marBottom w:val="0"/>
      <w:divBdr>
        <w:top w:val="none" w:sz="0" w:space="0" w:color="auto"/>
        <w:left w:val="none" w:sz="0" w:space="0" w:color="auto"/>
        <w:bottom w:val="none" w:sz="0" w:space="0" w:color="auto"/>
        <w:right w:val="none" w:sz="0" w:space="0" w:color="auto"/>
      </w:divBdr>
    </w:div>
    <w:div w:id="1367177300">
      <w:bodyDiv w:val="1"/>
      <w:marLeft w:val="0"/>
      <w:marRight w:val="0"/>
      <w:marTop w:val="0"/>
      <w:marBottom w:val="0"/>
      <w:divBdr>
        <w:top w:val="none" w:sz="0" w:space="0" w:color="auto"/>
        <w:left w:val="none" w:sz="0" w:space="0" w:color="auto"/>
        <w:bottom w:val="none" w:sz="0" w:space="0" w:color="auto"/>
        <w:right w:val="none" w:sz="0" w:space="0" w:color="auto"/>
      </w:divBdr>
    </w:div>
    <w:div w:id="1367483857">
      <w:bodyDiv w:val="1"/>
      <w:marLeft w:val="0"/>
      <w:marRight w:val="0"/>
      <w:marTop w:val="0"/>
      <w:marBottom w:val="0"/>
      <w:divBdr>
        <w:top w:val="none" w:sz="0" w:space="0" w:color="auto"/>
        <w:left w:val="none" w:sz="0" w:space="0" w:color="auto"/>
        <w:bottom w:val="none" w:sz="0" w:space="0" w:color="auto"/>
        <w:right w:val="none" w:sz="0" w:space="0" w:color="auto"/>
      </w:divBdr>
    </w:div>
    <w:div w:id="1393237678">
      <w:bodyDiv w:val="1"/>
      <w:marLeft w:val="0"/>
      <w:marRight w:val="0"/>
      <w:marTop w:val="0"/>
      <w:marBottom w:val="0"/>
      <w:divBdr>
        <w:top w:val="none" w:sz="0" w:space="0" w:color="auto"/>
        <w:left w:val="none" w:sz="0" w:space="0" w:color="auto"/>
        <w:bottom w:val="none" w:sz="0" w:space="0" w:color="auto"/>
        <w:right w:val="none" w:sz="0" w:space="0" w:color="auto"/>
      </w:divBdr>
    </w:div>
    <w:div w:id="1406218224">
      <w:bodyDiv w:val="1"/>
      <w:marLeft w:val="0"/>
      <w:marRight w:val="0"/>
      <w:marTop w:val="0"/>
      <w:marBottom w:val="0"/>
      <w:divBdr>
        <w:top w:val="none" w:sz="0" w:space="0" w:color="auto"/>
        <w:left w:val="none" w:sz="0" w:space="0" w:color="auto"/>
        <w:bottom w:val="none" w:sz="0" w:space="0" w:color="auto"/>
        <w:right w:val="none" w:sz="0" w:space="0" w:color="auto"/>
      </w:divBdr>
    </w:div>
    <w:div w:id="1406877203">
      <w:bodyDiv w:val="1"/>
      <w:marLeft w:val="0"/>
      <w:marRight w:val="0"/>
      <w:marTop w:val="0"/>
      <w:marBottom w:val="0"/>
      <w:divBdr>
        <w:top w:val="none" w:sz="0" w:space="0" w:color="auto"/>
        <w:left w:val="none" w:sz="0" w:space="0" w:color="auto"/>
        <w:bottom w:val="none" w:sz="0" w:space="0" w:color="auto"/>
        <w:right w:val="none" w:sz="0" w:space="0" w:color="auto"/>
      </w:divBdr>
    </w:div>
    <w:div w:id="1485665325">
      <w:bodyDiv w:val="1"/>
      <w:marLeft w:val="0"/>
      <w:marRight w:val="0"/>
      <w:marTop w:val="0"/>
      <w:marBottom w:val="0"/>
      <w:divBdr>
        <w:top w:val="none" w:sz="0" w:space="0" w:color="auto"/>
        <w:left w:val="none" w:sz="0" w:space="0" w:color="auto"/>
        <w:bottom w:val="none" w:sz="0" w:space="0" w:color="auto"/>
        <w:right w:val="none" w:sz="0" w:space="0" w:color="auto"/>
      </w:divBdr>
    </w:div>
    <w:div w:id="1524707913">
      <w:bodyDiv w:val="1"/>
      <w:marLeft w:val="0"/>
      <w:marRight w:val="0"/>
      <w:marTop w:val="0"/>
      <w:marBottom w:val="0"/>
      <w:divBdr>
        <w:top w:val="none" w:sz="0" w:space="0" w:color="auto"/>
        <w:left w:val="none" w:sz="0" w:space="0" w:color="auto"/>
        <w:bottom w:val="none" w:sz="0" w:space="0" w:color="auto"/>
        <w:right w:val="none" w:sz="0" w:space="0" w:color="auto"/>
      </w:divBdr>
    </w:div>
    <w:div w:id="1553734515">
      <w:bodyDiv w:val="1"/>
      <w:marLeft w:val="0"/>
      <w:marRight w:val="0"/>
      <w:marTop w:val="0"/>
      <w:marBottom w:val="0"/>
      <w:divBdr>
        <w:top w:val="none" w:sz="0" w:space="0" w:color="auto"/>
        <w:left w:val="none" w:sz="0" w:space="0" w:color="auto"/>
        <w:bottom w:val="none" w:sz="0" w:space="0" w:color="auto"/>
        <w:right w:val="none" w:sz="0" w:space="0" w:color="auto"/>
      </w:divBdr>
    </w:div>
    <w:div w:id="1589997158">
      <w:bodyDiv w:val="1"/>
      <w:marLeft w:val="0"/>
      <w:marRight w:val="0"/>
      <w:marTop w:val="0"/>
      <w:marBottom w:val="0"/>
      <w:divBdr>
        <w:top w:val="none" w:sz="0" w:space="0" w:color="auto"/>
        <w:left w:val="none" w:sz="0" w:space="0" w:color="auto"/>
        <w:bottom w:val="none" w:sz="0" w:space="0" w:color="auto"/>
        <w:right w:val="none" w:sz="0" w:space="0" w:color="auto"/>
      </w:divBdr>
    </w:div>
    <w:div w:id="1595474017">
      <w:bodyDiv w:val="1"/>
      <w:marLeft w:val="0"/>
      <w:marRight w:val="0"/>
      <w:marTop w:val="0"/>
      <w:marBottom w:val="0"/>
      <w:divBdr>
        <w:top w:val="none" w:sz="0" w:space="0" w:color="auto"/>
        <w:left w:val="none" w:sz="0" w:space="0" w:color="auto"/>
        <w:bottom w:val="none" w:sz="0" w:space="0" w:color="auto"/>
        <w:right w:val="none" w:sz="0" w:space="0" w:color="auto"/>
      </w:divBdr>
    </w:div>
    <w:div w:id="1616251053">
      <w:bodyDiv w:val="1"/>
      <w:marLeft w:val="0"/>
      <w:marRight w:val="0"/>
      <w:marTop w:val="0"/>
      <w:marBottom w:val="0"/>
      <w:divBdr>
        <w:top w:val="none" w:sz="0" w:space="0" w:color="auto"/>
        <w:left w:val="none" w:sz="0" w:space="0" w:color="auto"/>
        <w:bottom w:val="none" w:sz="0" w:space="0" w:color="auto"/>
        <w:right w:val="none" w:sz="0" w:space="0" w:color="auto"/>
      </w:divBdr>
    </w:div>
    <w:div w:id="1622879484">
      <w:bodyDiv w:val="1"/>
      <w:marLeft w:val="0"/>
      <w:marRight w:val="0"/>
      <w:marTop w:val="0"/>
      <w:marBottom w:val="0"/>
      <w:divBdr>
        <w:top w:val="none" w:sz="0" w:space="0" w:color="auto"/>
        <w:left w:val="none" w:sz="0" w:space="0" w:color="auto"/>
        <w:bottom w:val="none" w:sz="0" w:space="0" w:color="auto"/>
        <w:right w:val="none" w:sz="0" w:space="0" w:color="auto"/>
      </w:divBdr>
    </w:div>
    <w:div w:id="1644041650">
      <w:bodyDiv w:val="1"/>
      <w:marLeft w:val="0"/>
      <w:marRight w:val="0"/>
      <w:marTop w:val="0"/>
      <w:marBottom w:val="0"/>
      <w:divBdr>
        <w:top w:val="none" w:sz="0" w:space="0" w:color="auto"/>
        <w:left w:val="none" w:sz="0" w:space="0" w:color="auto"/>
        <w:bottom w:val="none" w:sz="0" w:space="0" w:color="auto"/>
        <w:right w:val="none" w:sz="0" w:space="0" w:color="auto"/>
      </w:divBdr>
    </w:div>
    <w:div w:id="1647471102">
      <w:bodyDiv w:val="1"/>
      <w:marLeft w:val="0"/>
      <w:marRight w:val="0"/>
      <w:marTop w:val="0"/>
      <w:marBottom w:val="0"/>
      <w:divBdr>
        <w:top w:val="none" w:sz="0" w:space="0" w:color="auto"/>
        <w:left w:val="none" w:sz="0" w:space="0" w:color="auto"/>
        <w:bottom w:val="none" w:sz="0" w:space="0" w:color="auto"/>
        <w:right w:val="none" w:sz="0" w:space="0" w:color="auto"/>
      </w:divBdr>
      <w:divsChild>
        <w:div w:id="1580598408">
          <w:marLeft w:val="0"/>
          <w:marRight w:val="0"/>
          <w:marTop w:val="0"/>
          <w:marBottom w:val="0"/>
          <w:divBdr>
            <w:top w:val="none" w:sz="0" w:space="0" w:color="auto"/>
            <w:left w:val="none" w:sz="0" w:space="0" w:color="auto"/>
            <w:bottom w:val="none" w:sz="0" w:space="0" w:color="auto"/>
            <w:right w:val="none" w:sz="0" w:space="0" w:color="auto"/>
          </w:divBdr>
          <w:divsChild>
            <w:div w:id="1631009628">
              <w:marLeft w:val="0"/>
              <w:marRight w:val="0"/>
              <w:marTop w:val="0"/>
              <w:marBottom w:val="0"/>
              <w:divBdr>
                <w:top w:val="none" w:sz="0" w:space="0" w:color="auto"/>
                <w:left w:val="none" w:sz="0" w:space="0" w:color="auto"/>
                <w:bottom w:val="none" w:sz="0" w:space="0" w:color="auto"/>
                <w:right w:val="none" w:sz="0" w:space="0" w:color="auto"/>
              </w:divBdr>
              <w:divsChild>
                <w:div w:id="2848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7970">
      <w:bodyDiv w:val="1"/>
      <w:marLeft w:val="0"/>
      <w:marRight w:val="0"/>
      <w:marTop w:val="0"/>
      <w:marBottom w:val="0"/>
      <w:divBdr>
        <w:top w:val="none" w:sz="0" w:space="0" w:color="auto"/>
        <w:left w:val="none" w:sz="0" w:space="0" w:color="auto"/>
        <w:bottom w:val="none" w:sz="0" w:space="0" w:color="auto"/>
        <w:right w:val="none" w:sz="0" w:space="0" w:color="auto"/>
      </w:divBdr>
    </w:div>
    <w:div w:id="1754819346">
      <w:bodyDiv w:val="1"/>
      <w:marLeft w:val="0"/>
      <w:marRight w:val="0"/>
      <w:marTop w:val="0"/>
      <w:marBottom w:val="0"/>
      <w:divBdr>
        <w:top w:val="none" w:sz="0" w:space="0" w:color="auto"/>
        <w:left w:val="none" w:sz="0" w:space="0" w:color="auto"/>
        <w:bottom w:val="none" w:sz="0" w:space="0" w:color="auto"/>
        <w:right w:val="none" w:sz="0" w:space="0" w:color="auto"/>
      </w:divBdr>
    </w:div>
    <w:div w:id="1764377982">
      <w:bodyDiv w:val="1"/>
      <w:marLeft w:val="0"/>
      <w:marRight w:val="0"/>
      <w:marTop w:val="0"/>
      <w:marBottom w:val="0"/>
      <w:divBdr>
        <w:top w:val="none" w:sz="0" w:space="0" w:color="auto"/>
        <w:left w:val="none" w:sz="0" w:space="0" w:color="auto"/>
        <w:bottom w:val="none" w:sz="0" w:space="0" w:color="auto"/>
        <w:right w:val="none" w:sz="0" w:space="0" w:color="auto"/>
      </w:divBdr>
      <w:divsChild>
        <w:div w:id="1055664967">
          <w:marLeft w:val="0"/>
          <w:marRight w:val="0"/>
          <w:marTop w:val="0"/>
          <w:marBottom w:val="0"/>
          <w:divBdr>
            <w:top w:val="none" w:sz="0" w:space="0" w:color="auto"/>
            <w:left w:val="none" w:sz="0" w:space="0" w:color="auto"/>
            <w:bottom w:val="none" w:sz="0" w:space="0" w:color="auto"/>
            <w:right w:val="none" w:sz="0" w:space="0" w:color="auto"/>
          </w:divBdr>
          <w:divsChild>
            <w:div w:id="1000111738">
              <w:marLeft w:val="0"/>
              <w:marRight w:val="0"/>
              <w:marTop w:val="0"/>
              <w:marBottom w:val="0"/>
              <w:divBdr>
                <w:top w:val="none" w:sz="0" w:space="0" w:color="auto"/>
                <w:left w:val="none" w:sz="0" w:space="0" w:color="auto"/>
                <w:bottom w:val="none" w:sz="0" w:space="0" w:color="auto"/>
                <w:right w:val="none" w:sz="0" w:space="0" w:color="auto"/>
              </w:divBdr>
              <w:divsChild>
                <w:div w:id="16301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8745">
      <w:bodyDiv w:val="1"/>
      <w:marLeft w:val="0"/>
      <w:marRight w:val="0"/>
      <w:marTop w:val="0"/>
      <w:marBottom w:val="0"/>
      <w:divBdr>
        <w:top w:val="none" w:sz="0" w:space="0" w:color="auto"/>
        <w:left w:val="none" w:sz="0" w:space="0" w:color="auto"/>
        <w:bottom w:val="none" w:sz="0" w:space="0" w:color="auto"/>
        <w:right w:val="none" w:sz="0" w:space="0" w:color="auto"/>
      </w:divBdr>
    </w:div>
    <w:div w:id="1772045566">
      <w:bodyDiv w:val="1"/>
      <w:marLeft w:val="0"/>
      <w:marRight w:val="0"/>
      <w:marTop w:val="0"/>
      <w:marBottom w:val="0"/>
      <w:divBdr>
        <w:top w:val="none" w:sz="0" w:space="0" w:color="auto"/>
        <w:left w:val="none" w:sz="0" w:space="0" w:color="auto"/>
        <w:bottom w:val="none" w:sz="0" w:space="0" w:color="auto"/>
        <w:right w:val="none" w:sz="0" w:space="0" w:color="auto"/>
      </w:divBdr>
    </w:div>
    <w:div w:id="1808088952">
      <w:bodyDiv w:val="1"/>
      <w:marLeft w:val="0"/>
      <w:marRight w:val="0"/>
      <w:marTop w:val="0"/>
      <w:marBottom w:val="0"/>
      <w:divBdr>
        <w:top w:val="none" w:sz="0" w:space="0" w:color="auto"/>
        <w:left w:val="none" w:sz="0" w:space="0" w:color="auto"/>
        <w:bottom w:val="none" w:sz="0" w:space="0" w:color="auto"/>
        <w:right w:val="none" w:sz="0" w:space="0" w:color="auto"/>
      </w:divBdr>
      <w:divsChild>
        <w:div w:id="1771661542">
          <w:marLeft w:val="0"/>
          <w:marRight w:val="0"/>
          <w:marTop w:val="0"/>
          <w:marBottom w:val="0"/>
          <w:divBdr>
            <w:top w:val="none" w:sz="0" w:space="0" w:color="auto"/>
            <w:left w:val="none" w:sz="0" w:space="0" w:color="auto"/>
            <w:bottom w:val="none" w:sz="0" w:space="0" w:color="auto"/>
            <w:right w:val="none" w:sz="0" w:space="0" w:color="auto"/>
          </w:divBdr>
          <w:divsChild>
            <w:div w:id="2082364669">
              <w:marLeft w:val="0"/>
              <w:marRight w:val="0"/>
              <w:marTop w:val="0"/>
              <w:marBottom w:val="0"/>
              <w:divBdr>
                <w:top w:val="none" w:sz="0" w:space="0" w:color="auto"/>
                <w:left w:val="none" w:sz="0" w:space="0" w:color="auto"/>
                <w:bottom w:val="none" w:sz="0" w:space="0" w:color="auto"/>
                <w:right w:val="none" w:sz="0" w:space="0" w:color="auto"/>
              </w:divBdr>
              <w:divsChild>
                <w:div w:id="1155950929">
                  <w:marLeft w:val="0"/>
                  <w:marRight w:val="0"/>
                  <w:marTop w:val="0"/>
                  <w:marBottom w:val="0"/>
                  <w:divBdr>
                    <w:top w:val="none" w:sz="0" w:space="0" w:color="auto"/>
                    <w:left w:val="none" w:sz="0" w:space="0" w:color="auto"/>
                    <w:bottom w:val="none" w:sz="0" w:space="0" w:color="auto"/>
                    <w:right w:val="none" w:sz="0" w:space="0" w:color="auto"/>
                  </w:divBdr>
                  <w:divsChild>
                    <w:div w:id="1983727596">
                      <w:marLeft w:val="0"/>
                      <w:marRight w:val="0"/>
                      <w:marTop w:val="0"/>
                      <w:marBottom w:val="0"/>
                      <w:divBdr>
                        <w:top w:val="none" w:sz="0" w:space="0" w:color="auto"/>
                        <w:left w:val="none" w:sz="0" w:space="0" w:color="auto"/>
                        <w:bottom w:val="none" w:sz="0" w:space="0" w:color="auto"/>
                        <w:right w:val="none" w:sz="0" w:space="0" w:color="auto"/>
                      </w:divBdr>
                      <w:divsChild>
                        <w:div w:id="950361845">
                          <w:marLeft w:val="0"/>
                          <w:marRight w:val="0"/>
                          <w:marTop w:val="0"/>
                          <w:marBottom w:val="0"/>
                          <w:divBdr>
                            <w:top w:val="none" w:sz="0" w:space="0" w:color="auto"/>
                            <w:left w:val="none" w:sz="0" w:space="0" w:color="auto"/>
                            <w:bottom w:val="none" w:sz="0" w:space="0" w:color="auto"/>
                            <w:right w:val="none" w:sz="0" w:space="0" w:color="auto"/>
                          </w:divBdr>
                          <w:divsChild>
                            <w:div w:id="933442685">
                              <w:marLeft w:val="0"/>
                              <w:marRight w:val="0"/>
                              <w:marTop w:val="0"/>
                              <w:marBottom w:val="0"/>
                              <w:divBdr>
                                <w:top w:val="none" w:sz="0" w:space="0" w:color="auto"/>
                                <w:left w:val="none" w:sz="0" w:space="0" w:color="auto"/>
                                <w:bottom w:val="none" w:sz="0" w:space="0" w:color="auto"/>
                                <w:right w:val="none" w:sz="0" w:space="0" w:color="auto"/>
                              </w:divBdr>
                              <w:divsChild>
                                <w:div w:id="2034765052">
                                  <w:marLeft w:val="0"/>
                                  <w:marRight w:val="0"/>
                                  <w:marTop w:val="0"/>
                                  <w:marBottom w:val="0"/>
                                  <w:divBdr>
                                    <w:top w:val="none" w:sz="0" w:space="0" w:color="auto"/>
                                    <w:left w:val="none" w:sz="0" w:space="0" w:color="auto"/>
                                    <w:bottom w:val="none" w:sz="0" w:space="0" w:color="auto"/>
                                    <w:right w:val="none" w:sz="0" w:space="0" w:color="auto"/>
                                  </w:divBdr>
                                  <w:divsChild>
                                    <w:div w:id="232007656">
                                      <w:marLeft w:val="60"/>
                                      <w:marRight w:val="0"/>
                                      <w:marTop w:val="0"/>
                                      <w:marBottom w:val="0"/>
                                      <w:divBdr>
                                        <w:top w:val="none" w:sz="0" w:space="0" w:color="auto"/>
                                        <w:left w:val="none" w:sz="0" w:space="0" w:color="auto"/>
                                        <w:bottom w:val="none" w:sz="0" w:space="0" w:color="auto"/>
                                        <w:right w:val="none" w:sz="0" w:space="0" w:color="auto"/>
                                      </w:divBdr>
                                      <w:divsChild>
                                        <w:div w:id="200092015">
                                          <w:marLeft w:val="0"/>
                                          <w:marRight w:val="0"/>
                                          <w:marTop w:val="0"/>
                                          <w:marBottom w:val="0"/>
                                          <w:divBdr>
                                            <w:top w:val="none" w:sz="0" w:space="0" w:color="auto"/>
                                            <w:left w:val="none" w:sz="0" w:space="0" w:color="auto"/>
                                            <w:bottom w:val="none" w:sz="0" w:space="0" w:color="auto"/>
                                            <w:right w:val="none" w:sz="0" w:space="0" w:color="auto"/>
                                          </w:divBdr>
                                          <w:divsChild>
                                            <w:div w:id="1672756816">
                                              <w:marLeft w:val="0"/>
                                              <w:marRight w:val="0"/>
                                              <w:marTop w:val="0"/>
                                              <w:marBottom w:val="120"/>
                                              <w:divBdr>
                                                <w:top w:val="single" w:sz="6" w:space="0" w:color="F5F5F5"/>
                                                <w:left w:val="single" w:sz="6" w:space="0" w:color="F5F5F5"/>
                                                <w:bottom w:val="single" w:sz="6" w:space="0" w:color="F5F5F5"/>
                                                <w:right w:val="single" w:sz="6" w:space="0" w:color="F5F5F5"/>
                                              </w:divBdr>
                                              <w:divsChild>
                                                <w:div w:id="448208654">
                                                  <w:marLeft w:val="0"/>
                                                  <w:marRight w:val="0"/>
                                                  <w:marTop w:val="0"/>
                                                  <w:marBottom w:val="0"/>
                                                  <w:divBdr>
                                                    <w:top w:val="none" w:sz="0" w:space="0" w:color="auto"/>
                                                    <w:left w:val="none" w:sz="0" w:space="0" w:color="auto"/>
                                                    <w:bottom w:val="none" w:sz="0" w:space="0" w:color="auto"/>
                                                    <w:right w:val="none" w:sz="0" w:space="0" w:color="auto"/>
                                                  </w:divBdr>
                                                  <w:divsChild>
                                                    <w:div w:id="308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90640">
      <w:bodyDiv w:val="1"/>
      <w:marLeft w:val="0"/>
      <w:marRight w:val="0"/>
      <w:marTop w:val="0"/>
      <w:marBottom w:val="0"/>
      <w:divBdr>
        <w:top w:val="none" w:sz="0" w:space="0" w:color="auto"/>
        <w:left w:val="none" w:sz="0" w:space="0" w:color="auto"/>
        <w:bottom w:val="none" w:sz="0" w:space="0" w:color="auto"/>
        <w:right w:val="none" w:sz="0" w:space="0" w:color="auto"/>
      </w:divBdr>
    </w:div>
    <w:div w:id="1885437218">
      <w:bodyDiv w:val="1"/>
      <w:marLeft w:val="0"/>
      <w:marRight w:val="0"/>
      <w:marTop w:val="0"/>
      <w:marBottom w:val="0"/>
      <w:divBdr>
        <w:top w:val="none" w:sz="0" w:space="0" w:color="auto"/>
        <w:left w:val="none" w:sz="0" w:space="0" w:color="auto"/>
        <w:bottom w:val="none" w:sz="0" w:space="0" w:color="auto"/>
        <w:right w:val="none" w:sz="0" w:space="0" w:color="auto"/>
      </w:divBdr>
    </w:div>
    <w:div w:id="1915317651">
      <w:bodyDiv w:val="1"/>
      <w:marLeft w:val="0"/>
      <w:marRight w:val="0"/>
      <w:marTop w:val="0"/>
      <w:marBottom w:val="0"/>
      <w:divBdr>
        <w:top w:val="none" w:sz="0" w:space="0" w:color="auto"/>
        <w:left w:val="none" w:sz="0" w:space="0" w:color="auto"/>
        <w:bottom w:val="none" w:sz="0" w:space="0" w:color="auto"/>
        <w:right w:val="none" w:sz="0" w:space="0" w:color="auto"/>
      </w:divBdr>
    </w:div>
    <w:div w:id="1920476500">
      <w:bodyDiv w:val="1"/>
      <w:marLeft w:val="0"/>
      <w:marRight w:val="0"/>
      <w:marTop w:val="0"/>
      <w:marBottom w:val="0"/>
      <w:divBdr>
        <w:top w:val="none" w:sz="0" w:space="0" w:color="auto"/>
        <w:left w:val="none" w:sz="0" w:space="0" w:color="auto"/>
        <w:bottom w:val="none" w:sz="0" w:space="0" w:color="auto"/>
        <w:right w:val="none" w:sz="0" w:space="0" w:color="auto"/>
      </w:divBdr>
    </w:div>
    <w:div w:id="1925726597">
      <w:bodyDiv w:val="1"/>
      <w:marLeft w:val="0"/>
      <w:marRight w:val="0"/>
      <w:marTop w:val="0"/>
      <w:marBottom w:val="0"/>
      <w:divBdr>
        <w:top w:val="none" w:sz="0" w:space="0" w:color="auto"/>
        <w:left w:val="none" w:sz="0" w:space="0" w:color="auto"/>
        <w:bottom w:val="none" w:sz="0" w:space="0" w:color="auto"/>
        <w:right w:val="none" w:sz="0" w:space="0" w:color="auto"/>
      </w:divBdr>
    </w:div>
    <w:div w:id="1952781384">
      <w:bodyDiv w:val="1"/>
      <w:marLeft w:val="0"/>
      <w:marRight w:val="0"/>
      <w:marTop w:val="0"/>
      <w:marBottom w:val="0"/>
      <w:divBdr>
        <w:top w:val="none" w:sz="0" w:space="0" w:color="auto"/>
        <w:left w:val="none" w:sz="0" w:space="0" w:color="auto"/>
        <w:bottom w:val="none" w:sz="0" w:space="0" w:color="auto"/>
        <w:right w:val="none" w:sz="0" w:space="0" w:color="auto"/>
      </w:divBdr>
    </w:div>
    <w:div w:id="1956138152">
      <w:bodyDiv w:val="1"/>
      <w:marLeft w:val="0"/>
      <w:marRight w:val="0"/>
      <w:marTop w:val="0"/>
      <w:marBottom w:val="0"/>
      <w:divBdr>
        <w:top w:val="none" w:sz="0" w:space="0" w:color="auto"/>
        <w:left w:val="none" w:sz="0" w:space="0" w:color="auto"/>
        <w:bottom w:val="none" w:sz="0" w:space="0" w:color="auto"/>
        <w:right w:val="none" w:sz="0" w:space="0" w:color="auto"/>
      </w:divBdr>
    </w:div>
    <w:div w:id="1963880757">
      <w:bodyDiv w:val="1"/>
      <w:marLeft w:val="0"/>
      <w:marRight w:val="0"/>
      <w:marTop w:val="0"/>
      <w:marBottom w:val="0"/>
      <w:divBdr>
        <w:top w:val="none" w:sz="0" w:space="0" w:color="auto"/>
        <w:left w:val="none" w:sz="0" w:space="0" w:color="auto"/>
        <w:bottom w:val="none" w:sz="0" w:space="0" w:color="auto"/>
        <w:right w:val="none" w:sz="0" w:space="0" w:color="auto"/>
      </w:divBdr>
    </w:div>
    <w:div w:id="1970436176">
      <w:bodyDiv w:val="1"/>
      <w:marLeft w:val="0"/>
      <w:marRight w:val="0"/>
      <w:marTop w:val="0"/>
      <w:marBottom w:val="0"/>
      <w:divBdr>
        <w:top w:val="none" w:sz="0" w:space="0" w:color="auto"/>
        <w:left w:val="none" w:sz="0" w:space="0" w:color="auto"/>
        <w:bottom w:val="none" w:sz="0" w:space="0" w:color="auto"/>
        <w:right w:val="none" w:sz="0" w:space="0" w:color="auto"/>
      </w:divBdr>
    </w:div>
    <w:div w:id="2028170783">
      <w:bodyDiv w:val="1"/>
      <w:marLeft w:val="0"/>
      <w:marRight w:val="0"/>
      <w:marTop w:val="0"/>
      <w:marBottom w:val="0"/>
      <w:divBdr>
        <w:top w:val="none" w:sz="0" w:space="0" w:color="auto"/>
        <w:left w:val="none" w:sz="0" w:space="0" w:color="auto"/>
        <w:bottom w:val="none" w:sz="0" w:space="0" w:color="auto"/>
        <w:right w:val="none" w:sz="0" w:space="0" w:color="auto"/>
      </w:divBdr>
    </w:div>
    <w:div w:id="2045404692">
      <w:bodyDiv w:val="1"/>
      <w:marLeft w:val="0"/>
      <w:marRight w:val="0"/>
      <w:marTop w:val="0"/>
      <w:marBottom w:val="0"/>
      <w:divBdr>
        <w:top w:val="none" w:sz="0" w:space="0" w:color="auto"/>
        <w:left w:val="none" w:sz="0" w:space="0" w:color="auto"/>
        <w:bottom w:val="none" w:sz="0" w:space="0" w:color="auto"/>
        <w:right w:val="none" w:sz="0" w:space="0" w:color="auto"/>
      </w:divBdr>
    </w:div>
    <w:div w:id="2101247379">
      <w:bodyDiv w:val="1"/>
      <w:marLeft w:val="0"/>
      <w:marRight w:val="0"/>
      <w:marTop w:val="0"/>
      <w:marBottom w:val="0"/>
      <w:divBdr>
        <w:top w:val="none" w:sz="0" w:space="0" w:color="auto"/>
        <w:left w:val="none" w:sz="0" w:space="0" w:color="auto"/>
        <w:bottom w:val="none" w:sz="0" w:space="0" w:color="auto"/>
        <w:right w:val="none" w:sz="0" w:space="0" w:color="auto"/>
      </w:divBdr>
    </w:div>
    <w:div w:id="2105371231">
      <w:bodyDiv w:val="1"/>
      <w:marLeft w:val="0"/>
      <w:marRight w:val="0"/>
      <w:marTop w:val="0"/>
      <w:marBottom w:val="0"/>
      <w:divBdr>
        <w:top w:val="none" w:sz="0" w:space="0" w:color="auto"/>
        <w:left w:val="none" w:sz="0" w:space="0" w:color="auto"/>
        <w:bottom w:val="none" w:sz="0" w:space="0" w:color="auto"/>
        <w:right w:val="none" w:sz="0" w:space="0" w:color="auto"/>
      </w:divBdr>
    </w:div>
    <w:div w:id="2115247844">
      <w:bodyDiv w:val="1"/>
      <w:marLeft w:val="0"/>
      <w:marRight w:val="0"/>
      <w:marTop w:val="0"/>
      <w:marBottom w:val="0"/>
      <w:divBdr>
        <w:top w:val="none" w:sz="0" w:space="0" w:color="auto"/>
        <w:left w:val="none" w:sz="0" w:space="0" w:color="auto"/>
        <w:bottom w:val="none" w:sz="0" w:space="0" w:color="auto"/>
        <w:right w:val="none" w:sz="0" w:space="0" w:color="auto"/>
      </w:divBdr>
    </w:div>
    <w:div w:id="2118403906">
      <w:bodyDiv w:val="1"/>
      <w:marLeft w:val="0"/>
      <w:marRight w:val="0"/>
      <w:marTop w:val="0"/>
      <w:marBottom w:val="0"/>
      <w:divBdr>
        <w:top w:val="none" w:sz="0" w:space="0" w:color="auto"/>
        <w:left w:val="none" w:sz="0" w:space="0" w:color="auto"/>
        <w:bottom w:val="none" w:sz="0" w:space="0" w:color="auto"/>
        <w:right w:val="none" w:sz="0" w:space="0" w:color="auto"/>
      </w:divBdr>
    </w:div>
    <w:div w:id="21372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diagramColors" Target="diagrams/colors1.xml"/><Relationship Id="rId39" Type="http://schemas.openxmlformats.org/officeDocument/2006/relationships/header" Target="header19.xml"/><Relationship Id="rId21" Type="http://schemas.openxmlformats.org/officeDocument/2006/relationships/header" Target="header11.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diagramLayout" Target="diagrams/layout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diagramQuickStyle" Target="diagrams/quickStyle1.xml"/><Relationship Id="rId33" Type="http://schemas.openxmlformats.org/officeDocument/2006/relationships/header" Target="header13.xml"/><Relationship Id="rId38"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95152-0084-4457-B1E2-77C37207515D}" type="doc">
      <dgm:prSet loTypeId="urn:microsoft.com/office/officeart/2005/8/layout/process2" loCatId="process" qsTypeId="urn:microsoft.com/office/officeart/2005/8/quickstyle/simple1" qsCatId="simple" csTypeId="urn:microsoft.com/office/officeart/2005/8/colors/accent1_2" csCatId="accent1" phldr="1"/>
      <dgm:spPr/>
    </dgm:pt>
    <dgm:pt modelId="{A76784AB-5166-4BEA-89FB-E0D5D5A27C60}">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Data collection methodology to be included in the ship’s SEEMP.</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Submits data to flag State or RO in accordance with regulation 22A.</a:t>
          </a:r>
          <a:endParaRPr lang="ko-KR" altLang="en-US" sz="1100" b="1">
            <a:solidFill>
              <a:schemeClr val="tx1"/>
            </a:solidFill>
          </a:endParaRPr>
        </a:p>
      </dgm:t>
    </dgm:pt>
    <dgm:pt modelId="{3A0A317C-E546-46E8-8F60-DD079772D8AA}" type="parTrans" cxnId="{67480C12-18BF-415C-93D8-3040541DFAA8}">
      <dgm:prSet/>
      <dgm:spPr/>
      <dgm:t>
        <a:bodyPr/>
        <a:lstStyle/>
        <a:p>
          <a:pPr latinLnBrk="1"/>
          <a:endParaRPr lang="ko-KR" altLang="en-US"/>
        </a:p>
      </dgm:t>
    </dgm:pt>
    <dgm:pt modelId="{D5EDBF24-5BF7-4B42-A8E7-51357CF72FE7}" type="sibTrans" cxnId="{67480C12-18BF-415C-93D8-3040541DFAA8}">
      <dgm:prSet/>
      <dgm:spPr>
        <a:noFill/>
      </dgm:spPr>
      <dgm:t>
        <a:bodyPr/>
        <a:lstStyle/>
        <a:p>
          <a:pPr latinLnBrk="1"/>
          <a:endParaRPr lang="ko-KR" altLang="en-US">
            <a:solidFill>
              <a:schemeClr val="tx1"/>
            </a:solidFill>
          </a:endParaRPr>
        </a:p>
      </dgm:t>
    </dgm:pt>
    <dgm:pt modelId="{CB7D6454-1D16-4B1D-ABD2-795229DC12BD}">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Aggregates data and submits to IMO Secretariat.</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spc="-30" baseline="0">
              <a:solidFill>
                <a:schemeClr val="tx1"/>
              </a:solidFill>
            </a:rPr>
            <a:t>Verifies if the ship’s SEEMP and the reported data comply with regulation 22A</a:t>
          </a:r>
          <a:r>
            <a:rPr lang="en-US" sz="1100" spc="-50" baseline="0">
              <a:solidFill>
                <a:schemeClr val="tx1"/>
              </a:solidFill>
            </a:rPr>
            <a:t>.</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Issues SOC(Statement of Compliance) to the ship.</a:t>
          </a:r>
        </a:p>
      </dgm:t>
    </dgm:pt>
    <dgm:pt modelId="{7AEFE2F5-23F6-46F6-96EC-98A0C9BA66AF}" type="parTrans" cxnId="{62A9026A-A7DD-459E-A2AF-66AB00697C70}">
      <dgm:prSet/>
      <dgm:spPr/>
      <dgm:t>
        <a:bodyPr/>
        <a:lstStyle/>
        <a:p>
          <a:pPr latinLnBrk="1"/>
          <a:endParaRPr lang="ko-KR" altLang="en-US"/>
        </a:p>
      </dgm:t>
    </dgm:pt>
    <dgm:pt modelId="{E5C03414-34A8-403D-AC27-0897CF378983}" type="sibTrans" cxnId="{62A9026A-A7DD-459E-A2AF-66AB00697C70}">
      <dgm:prSet/>
      <dgm:spPr>
        <a:noFill/>
      </dgm:spPr>
      <dgm:t>
        <a:bodyPr/>
        <a:lstStyle/>
        <a:p>
          <a:pPr latinLnBrk="1"/>
          <a:endParaRPr lang="ko-KR" altLang="en-US">
            <a:solidFill>
              <a:schemeClr val="bg1"/>
            </a:solidFill>
          </a:endParaRPr>
        </a:p>
      </dgm:t>
    </dgm:pt>
    <dgm:pt modelId="{C6098E00-C595-4936-85B4-8F7E246281A3}">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Aggregates all data submitted by flag States, ROs, and non-party ships.</a:t>
          </a:r>
        </a:p>
      </dgm:t>
    </dgm:pt>
    <dgm:pt modelId="{F53CEAEA-0FBD-4D4D-B297-8FF6BF31DBE6}" type="parTrans" cxnId="{773343BC-8E20-4D57-AE5A-5049BF28B33B}">
      <dgm:prSet/>
      <dgm:spPr/>
      <dgm:t>
        <a:bodyPr/>
        <a:lstStyle/>
        <a:p>
          <a:pPr latinLnBrk="1"/>
          <a:endParaRPr lang="ko-KR" altLang="en-US"/>
        </a:p>
      </dgm:t>
    </dgm:pt>
    <dgm:pt modelId="{C897538B-2292-4728-B9E8-6061CABF23CF}" type="sibTrans" cxnId="{773343BC-8E20-4D57-AE5A-5049BF28B33B}">
      <dgm:prSet/>
      <dgm:spPr>
        <a:noFill/>
      </dgm:spPr>
      <dgm:t>
        <a:bodyPr/>
        <a:lstStyle/>
        <a:p>
          <a:pPr latinLnBrk="1"/>
          <a:endParaRPr lang="ko-KR" altLang="en-US">
            <a:solidFill>
              <a:schemeClr val="tx1"/>
            </a:solidFill>
          </a:endParaRPr>
        </a:p>
      </dgm:t>
    </dgm:pt>
    <dgm:pt modelId="{D09511F9-C55E-4842-8053-9B96A25BDE61}">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Data will be anonymized to the extent that individual ships cannot be </a:t>
          </a:r>
        </a:p>
        <a:p>
          <a:pPr algn="just" latinLnBrk="1"/>
          <a:r>
            <a:rPr lang="en-US" sz="1100">
              <a:solidFill>
                <a:schemeClr val="tx1"/>
              </a:solidFill>
            </a:rPr>
            <a:t>  identified.</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Access to anonymized data will be restricted to IMO Member States only.</a:t>
          </a:r>
          <a:endParaRPr lang="ko-KR" altLang="en-US" sz="1100" b="1">
            <a:solidFill>
              <a:schemeClr val="tx1"/>
            </a:solidFill>
          </a:endParaRPr>
        </a:p>
      </dgm:t>
    </dgm:pt>
    <dgm:pt modelId="{055BE94C-22A1-4031-B36C-AA94EDD20D8D}" type="parTrans" cxnId="{35B7186D-551C-466D-81E7-C0648527D55E}">
      <dgm:prSet/>
      <dgm:spPr/>
      <dgm:t>
        <a:bodyPr/>
        <a:lstStyle/>
        <a:p>
          <a:pPr latinLnBrk="1"/>
          <a:endParaRPr lang="ko-KR" altLang="en-US"/>
        </a:p>
      </dgm:t>
    </dgm:pt>
    <dgm:pt modelId="{00CC2B53-6480-417E-B3AF-98B0EA646885}" type="sibTrans" cxnId="{35B7186D-551C-466D-81E7-C0648527D55E}">
      <dgm:prSet/>
      <dgm:spPr/>
      <dgm:t>
        <a:bodyPr/>
        <a:lstStyle/>
        <a:p>
          <a:pPr latinLnBrk="1"/>
          <a:endParaRPr lang="ko-KR" altLang="en-US"/>
        </a:p>
      </dgm:t>
    </dgm:pt>
    <dgm:pt modelId="{E1143805-7515-4EAB-B3A0-7A45153BCA8D}" type="pres">
      <dgm:prSet presAssocID="{43F95152-0084-4457-B1E2-77C37207515D}" presName="linearFlow" presStyleCnt="0">
        <dgm:presLayoutVars>
          <dgm:resizeHandles val="exact"/>
        </dgm:presLayoutVars>
      </dgm:prSet>
      <dgm:spPr/>
    </dgm:pt>
    <dgm:pt modelId="{7F95FA7F-C259-4C8E-9F90-3A2961030093}" type="pres">
      <dgm:prSet presAssocID="{A76784AB-5166-4BEA-89FB-E0D5D5A27C60}" presName="node" presStyleLbl="node1" presStyleIdx="0" presStyleCnt="4" custScaleX="193418" custLinFactNeighborX="-1998" custLinFactNeighborY="-538">
        <dgm:presLayoutVars>
          <dgm:bulletEnabled val="1"/>
        </dgm:presLayoutVars>
      </dgm:prSet>
      <dgm:spPr/>
      <dgm:t>
        <a:bodyPr/>
        <a:lstStyle/>
        <a:p>
          <a:pPr latinLnBrk="1"/>
          <a:endParaRPr lang="ko-KR" altLang="en-US"/>
        </a:p>
      </dgm:t>
    </dgm:pt>
    <dgm:pt modelId="{FFD7DB5A-6819-4548-83C9-4057856D9F29}" type="pres">
      <dgm:prSet presAssocID="{D5EDBF24-5BF7-4B42-A8E7-51357CF72FE7}" presName="sibTrans" presStyleLbl="sibTrans2D1" presStyleIdx="0" presStyleCnt="3" custAng="16200000" custScaleX="68284" custScaleY="100149"/>
      <dgm:spPr>
        <a:prstGeom prst="upDownArrow">
          <a:avLst/>
        </a:prstGeom>
      </dgm:spPr>
      <dgm:t>
        <a:bodyPr/>
        <a:lstStyle/>
        <a:p>
          <a:pPr latinLnBrk="1"/>
          <a:endParaRPr lang="ko-KR" altLang="en-US"/>
        </a:p>
      </dgm:t>
    </dgm:pt>
    <dgm:pt modelId="{C9E88257-30D6-4470-848A-336821F184B6}" type="pres">
      <dgm:prSet presAssocID="{D5EDBF24-5BF7-4B42-A8E7-51357CF72FE7}" presName="connectorText" presStyleLbl="sibTrans2D1" presStyleIdx="0" presStyleCnt="3"/>
      <dgm:spPr/>
      <dgm:t>
        <a:bodyPr/>
        <a:lstStyle/>
        <a:p>
          <a:pPr latinLnBrk="1"/>
          <a:endParaRPr lang="ko-KR" altLang="en-US"/>
        </a:p>
      </dgm:t>
    </dgm:pt>
    <dgm:pt modelId="{EB68F377-D2FE-4225-B278-49B598733874}" type="pres">
      <dgm:prSet presAssocID="{CB7D6454-1D16-4B1D-ABD2-795229DC12BD}" presName="node" presStyleLbl="node1" presStyleIdx="1" presStyleCnt="4" custScaleX="193418">
        <dgm:presLayoutVars>
          <dgm:bulletEnabled val="1"/>
        </dgm:presLayoutVars>
      </dgm:prSet>
      <dgm:spPr/>
      <dgm:t>
        <a:bodyPr/>
        <a:lstStyle/>
        <a:p>
          <a:pPr latinLnBrk="1"/>
          <a:endParaRPr lang="ko-KR" altLang="en-US"/>
        </a:p>
      </dgm:t>
    </dgm:pt>
    <dgm:pt modelId="{4F121075-CD3E-4986-9C7F-51C61DE42923}" type="pres">
      <dgm:prSet presAssocID="{E5C03414-34A8-403D-AC27-0897CF378983}" presName="sibTrans" presStyleLbl="sibTrans2D1" presStyleIdx="1" presStyleCnt="3" custAng="16200000" custScaleX="68284" custScaleY="100149"/>
      <dgm:spPr>
        <a:prstGeom prst="upDownArrow">
          <a:avLst/>
        </a:prstGeom>
      </dgm:spPr>
      <dgm:t>
        <a:bodyPr/>
        <a:lstStyle/>
        <a:p>
          <a:pPr latinLnBrk="1"/>
          <a:endParaRPr lang="ko-KR" altLang="en-US"/>
        </a:p>
      </dgm:t>
    </dgm:pt>
    <dgm:pt modelId="{8E643395-5C73-4C0D-A648-C77F617CD85A}" type="pres">
      <dgm:prSet presAssocID="{E5C03414-34A8-403D-AC27-0897CF378983}" presName="connectorText" presStyleLbl="sibTrans2D1" presStyleIdx="1" presStyleCnt="3"/>
      <dgm:spPr/>
      <dgm:t>
        <a:bodyPr/>
        <a:lstStyle/>
        <a:p>
          <a:pPr latinLnBrk="1"/>
          <a:endParaRPr lang="ko-KR" altLang="en-US"/>
        </a:p>
      </dgm:t>
    </dgm:pt>
    <dgm:pt modelId="{CAD416F8-FDD9-4D91-AEDE-5010D5F92C91}" type="pres">
      <dgm:prSet presAssocID="{C6098E00-C595-4936-85B4-8F7E246281A3}" presName="node" presStyleLbl="node1" presStyleIdx="2" presStyleCnt="4" custScaleX="193418">
        <dgm:presLayoutVars>
          <dgm:bulletEnabled val="1"/>
        </dgm:presLayoutVars>
      </dgm:prSet>
      <dgm:spPr/>
      <dgm:t>
        <a:bodyPr/>
        <a:lstStyle/>
        <a:p>
          <a:pPr latinLnBrk="1"/>
          <a:endParaRPr lang="ko-KR" altLang="en-US"/>
        </a:p>
      </dgm:t>
    </dgm:pt>
    <dgm:pt modelId="{235CADD4-6F72-47B4-BA5B-D5CA6242AF74}" type="pres">
      <dgm:prSet presAssocID="{C897538B-2292-4728-B9E8-6061CABF23CF}" presName="sibTrans" presStyleLbl="sibTrans2D1" presStyleIdx="2" presStyleCnt="3" custAng="16200000" custScaleX="68284" custScaleY="100149"/>
      <dgm:spPr>
        <a:prstGeom prst="upDownArrow">
          <a:avLst/>
        </a:prstGeom>
      </dgm:spPr>
      <dgm:t>
        <a:bodyPr/>
        <a:lstStyle/>
        <a:p>
          <a:pPr latinLnBrk="1"/>
          <a:endParaRPr lang="ko-KR" altLang="en-US"/>
        </a:p>
      </dgm:t>
    </dgm:pt>
    <dgm:pt modelId="{802CE591-B59E-41AD-AA97-35D2F8DF579A}" type="pres">
      <dgm:prSet presAssocID="{C897538B-2292-4728-B9E8-6061CABF23CF}" presName="connectorText" presStyleLbl="sibTrans2D1" presStyleIdx="2" presStyleCnt="3"/>
      <dgm:spPr/>
      <dgm:t>
        <a:bodyPr/>
        <a:lstStyle/>
        <a:p>
          <a:pPr latinLnBrk="1"/>
          <a:endParaRPr lang="ko-KR" altLang="en-US"/>
        </a:p>
      </dgm:t>
    </dgm:pt>
    <dgm:pt modelId="{15D37E83-BEB3-4033-B47F-3D0C1ECB61D2}" type="pres">
      <dgm:prSet presAssocID="{D09511F9-C55E-4842-8053-9B96A25BDE61}" presName="node" presStyleLbl="node1" presStyleIdx="3" presStyleCnt="4" custScaleX="193418">
        <dgm:presLayoutVars>
          <dgm:bulletEnabled val="1"/>
        </dgm:presLayoutVars>
      </dgm:prSet>
      <dgm:spPr/>
      <dgm:t>
        <a:bodyPr/>
        <a:lstStyle/>
        <a:p>
          <a:pPr latinLnBrk="1"/>
          <a:endParaRPr lang="ko-KR" altLang="en-US"/>
        </a:p>
      </dgm:t>
    </dgm:pt>
  </dgm:ptLst>
  <dgm:cxnLst>
    <dgm:cxn modelId="{AD215EC2-036B-480C-B051-24AEFFF2B49A}" type="presOf" srcId="{C6098E00-C595-4936-85B4-8F7E246281A3}" destId="{CAD416F8-FDD9-4D91-AEDE-5010D5F92C91}" srcOrd="0" destOrd="0" presId="urn:microsoft.com/office/officeart/2005/8/layout/process2"/>
    <dgm:cxn modelId="{5CF0B363-DABE-4D1B-AE68-1B83AEA723A7}" type="presOf" srcId="{E5C03414-34A8-403D-AC27-0897CF378983}" destId="{4F121075-CD3E-4986-9C7F-51C61DE42923}" srcOrd="0" destOrd="0" presId="urn:microsoft.com/office/officeart/2005/8/layout/process2"/>
    <dgm:cxn modelId="{8C1F6D13-5463-4B64-B6D9-D0042896EF5E}" type="presOf" srcId="{D5EDBF24-5BF7-4B42-A8E7-51357CF72FE7}" destId="{C9E88257-30D6-4470-848A-336821F184B6}" srcOrd="1" destOrd="0" presId="urn:microsoft.com/office/officeart/2005/8/layout/process2"/>
    <dgm:cxn modelId="{663CBD3C-620F-4C09-A409-A132AAC7A772}" type="presOf" srcId="{43F95152-0084-4457-B1E2-77C37207515D}" destId="{E1143805-7515-4EAB-B3A0-7A45153BCA8D}" srcOrd="0" destOrd="0" presId="urn:microsoft.com/office/officeart/2005/8/layout/process2"/>
    <dgm:cxn modelId="{E39A3066-C9F6-401E-9735-1D3D3EC8BF10}" type="presOf" srcId="{C897538B-2292-4728-B9E8-6061CABF23CF}" destId="{235CADD4-6F72-47B4-BA5B-D5CA6242AF74}" srcOrd="0" destOrd="0" presId="urn:microsoft.com/office/officeart/2005/8/layout/process2"/>
    <dgm:cxn modelId="{67480C12-18BF-415C-93D8-3040541DFAA8}" srcId="{43F95152-0084-4457-B1E2-77C37207515D}" destId="{A76784AB-5166-4BEA-89FB-E0D5D5A27C60}" srcOrd="0" destOrd="0" parTransId="{3A0A317C-E546-46E8-8F60-DD079772D8AA}" sibTransId="{D5EDBF24-5BF7-4B42-A8E7-51357CF72FE7}"/>
    <dgm:cxn modelId="{98C0CDE6-A4F8-4780-A0C6-F943B992017D}" type="presOf" srcId="{E5C03414-34A8-403D-AC27-0897CF378983}" destId="{8E643395-5C73-4C0D-A648-C77F617CD85A}" srcOrd="1" destOrd="0" presId="urn:microsoft.com/office/officeart/2005/8/layout/process2"/>
    <dgm:cxn modelId="{24017C4C-BFAF-4FD6-949D-B190722A263B}" type="presOf" srcId="{CB7D6454-1D16-4B1D-ABD2-795229DC12BD}" destId="{EB68F377-D2FE-4225-B278-49B598733874}" srcOrd="0" destOrd="0" presId="urn:microsoft.com/office/officeart/2005/8/layout/process2"/>
    <dgm:cxn modelId="{35B7186D-551C-466D-81E7-C0648527D55E}" srcId="{43F95152-0084-4457-B1E2-77C37207515D}" destId="{D09511F9-C55E-4842-8053-9B96A25BDE61}" srcOrd="3" destOrd="0" parTransId="{055BE94C-22A1-4031-B36C-AA94EDD20D8D}" sibTransId="{00CC2B53-6480-417E-B3AF-98B0EA646885}"/>
    <dgm:cxn modelId="{E8E5199C-1A46-4E16-88A9-266656F1930B}" type="presOf" srcId="{C897538B-2292-4728-B9E8-6061CABF23CF}" destId="{802CE591-B59E-41AD-AA97-35D2F8DF579A}" srcOrd="1" destOrd="0" presId="urn:microsoft.com/office/officeart/2005/8/layout/process2"/>
    <dgm:cxn modelId="{62A9026A-A7DD-459E-A2AF-66AB00697C70}" srcId="{43F95152-0084-4457-B1E2-77C37207515D}" destId="{CB7D6454-1D16-4B1D-ABD2-795229DC12BD}" srcOrd="1" destOrd="0" parTransId="{7AEFE2F5-23F6-46F6-96EC-98A0C9BA66AF}" sibTransId="{E5C03414-34A8-403D-AC27-0897CF378983}"/>
    <dgm:cxn modelId="{DC693265-7E78-403F-A452-C12DCC2F6084}" type="presOf" srcId="{D09511F9-C55E-4842-8053-9B96A25BDE61}" destId="{15D37E83-BEB3-4033-B47F-3D0C1ECB61D2}" srcOrd="0" destOrd="0" presId="urn:microsoft.com/office/officeart/2005/8/layout/process2"/>
    <dgm:cxn modelId="{773343BC-8E20-4D57-AE5A-5049BF28B33B}" srcId="{43F95152-0084-4457-B1E2-77C37207515D}" destId="{C6098E00-C595-4936-85B4-8F7E246281A3}" srcOrd="2" destOrd="0" parTransId="{F53CEAEA-0FBD-4D4D-B297-8FF6BF31DBE6}" sibTransId="{C897538B-2292-4728-B9E8-6061CABF23CF}"/>
    <dgm:cxn modelId="{46353593-73A9-43D8-829B-5367DE75AADA}" type="presOf" srcId="{A76784AB-5166-4BEA-89FB-E0D5D5A27C60}" destId="{7F95FA7F-C259-4C8E-9F90-3A2961030093}" srcOrd="0" destOrd="0" presId="urn:microsoft.com/office/officeart/2005/8/layout/process2"/>
    <dgm:cxn modelId="{34B8C8A4-C7FB-45E9-B3F3-A7A58559D18D}" type="presOf" srcId="{D5EDBF24-5BF7-4B42-A8E7-51357CF72FE7}" destId="{FFD7DB5A-6819-4548-83C9-4057856D9F29}" srcOrd="0" destOrd="0" presId="urn:microsoft.com/office/officeart/2005/8/layout/process2"/>
    <dgm:cxn modelId="{FACFF181-B4AE-4BC1-8A2B-056B11DBA238}" type="presParOf" srcId="{E1143805-7515-4EAB-B3A0-7A45153BCA8D}" destId="{7F95FA7F-C259-4C8E-9F90-3A2961030093}" srcOrd="0" destOrd="0" presId="urn:microsoft.com/office/officeart/2005/8/layout/process2"/>
    <dgm:cxn modelId="{58321E15-68A5-447A-AC81-2471F92CB1FE}" type="presParOf" srcId="{E1143805-7515-4EAB-B3A0-7A45153BCA8D}" destId="{FFD7DB5A-6819-4548-83C9-4057856D9F29}" srcOrd="1" destOrd="0" presId="urn:microsoft.com/office/officeart/2005/8/layout/process2"/>
    <dgm:cxn modelId="{232D0C18-91EC-4D6F-B542-113C3A72AD6F}" type="presParOf" srcId="{FFD7DB5A-6819-4548-83C9-4057856D9F29}" destId="{C9E88257-30D6-4470-848A-336821F184B6}" srcOrd="0" destOrd="0" presId="urn:microsoft.com/office/officeart/2005/8/layout/process2"/>
    <dgm:cxn modelId="{1111CB04-39B1-42F8-9A4E-87D82DB3CEBA}" type="presParOf" srcId="{E1143805-7515-4EAB-B3A0-7A45153BCA8D}" destId="{EB68F377-D2FE-4225-B278-49B598733874}" srcOrd="2" destOrd="0" presId="urn:microsoft.com/office/officeart/2005/8/layout/process2"/>
    <dgm:cxn modelId="{74279EE5-0855-4F1B-A7C2-AC5486AF617A}" type="presParOf" srcId="{E1143805-7515-4EAB-B3A0-7A45153BCA8D}" destId="{4F121075-CD3E-4986-9C7F-51C61DE42923}" srcOrd="3" destOrd="0" presId="urn:microsoft.com/office/officeart/2005/8/layout/process2"/>
    <dgm:cxn modelId="{750FB845-A30E-477E-939B-68A170CA4183}" type="presParOf" srcId="{4F121075-CD3E-4986-9C7F-51C61DE42923}" destId="{8E643395-5C73-4C0D-A648-C77F617CD85A}" srcOrd="0" destOrd="0" presId="urn:microsoft.com/office/officeart/2005/8/layout/process2"/>
    <dgm:cxn modelId="{DA645AE3-75FF-43F8-A885-F3197E8EAED3}" type="presParOf" srcId="{E1143805-7515-4EAB-B3A0-7A45153BCA8D}" destId="{CAD416F8-FDD9-4D91-AEDE-5010D5F92C91}" srcOrd="4" destOrd="0" presId="urn:microsoft.com/office/officeart/2005/8/layout/process2"/>
    <dgm:cxn modelId="{CC1A52F1-5028-4C9C-ADDE-92452D52F5A3}" type="presParOf" srcId="{E1143805-7515-4EAB-B3A0-7A45153BCA8D}" destId="{235CADD4-6F72-47B4-BA5B-D5CA6242AF74}" srcOrd="5" destOrd="0" presId="urn:microsoft.com/office/officeart/2005/8/layout/process2"/>
    <dgm:cxn modelId="{1B5B974C-DFD3-4AEF-B2FE-606595870FFE}" type="presParOf" srcId="{235CADD4-6F72-47B4-BA5B-D5CA6242AF74}" destId="{802CE591-B59E-41AD-AA97-35D2F8DF579A}" srcOrd="0" destOrd="0" presId="urn:microsoft.com/office/officeart/2005/8/layout/process2"/>
    <dgm:cxn modelId="{8304A2A9-972F-4989-BE9E-62724F55C174}" type="presParOf" srcId="{E1143805-7515-4EAB-B3A0-7A45153BCA8D}" destId="{15D37E83-BEB3-4033-B47F-3D0C1ECB61D2}" srcOrd="6"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F95152-0084-4457-B1E2-77C37207515D}" type="doc">
      <dgm:prSet loTypeId="urn:microsoft.com/office/officeart/2005/8/layout/process2" loCatId="process" qsTypeId="urn:microsoft.com/office/officeart/2005/8/quickstyle/simple1" qsCatId="simple" csTypeId="urn:microsoft.com/office/officeart/2005/8/colors/accent1_2" csCatId="accent1" phldr="1"/>
      <dgm:spPr/>
    </dgm:pt>
    <dgm:pt modelId="{CB7D6454-1D16-4B1D-ABD2-795229DC12BD}">
      <dgm:prSet phldrT="[텍스트]" custT="1"/>
      <dgm:spPr>
        <a:solidFill>
          <a:schemeClr val="bg1"/>
        </a:solidFill>
        <a:ln>
          <a:solidFill>
            <a:schemeClr val="tx1"/>
          </a:solidFill>
        </a:ln>
      </dgm:spPr>
      <dgm:t>
        <a:bodyPr/>
        <a:lstStyle/>
        <a:p>
          <a:pPr latinLnBrk="1"/>
          <a:r>
            <a:rPr lang="en-US" altLang="ko-KR" sz="1300" b="1">
              <a:solidFill>
                <a:schemeClr val="tx1"/>
              </a:solidFill>
            </a:rPr>
            <a:t>Flag</a:t>
          </a:r>
          <a:r>
            <a:rPr lang="en-US" altLang="ko-KR" sz="1300">
              <a:solidFill>
                <a:schemeClr val="tx1"/>
              </a:solidFill>
            </a:rPr>
            <a:t> </a:t>
          </a:r>
        </a:p>
        <a:p>
          <a:pPr latinLnBrk="1"/>
          <a:r>
            <a:rPr lang="en-US" altLang="ko-KR" sz="1300" b="1">
              <a:solidFill>
                <a:schemeClr val="tx1"/>
              </a:solidFill>
            </a:rPr>
            <a:t>Administration</a:t>
          </a:r>
          <a:endParaRPr lang="ko-KR" altLang="en-US" sz="1300" b="1">
            <a:solidFill>
              <a:schemeClr val="tx1"/>
            </a:solidFill>
          </a:endParaRPr>
        </a:p>
      </dgm:t>
    </dgm:pt>
    <dgm:pt modelId="{7AEFE2F5-23F6-46F6-96EC-98A0C9BA66AF}" type="parTrans" cxnId="{62A9026A-A7DD-459E-A2AF-66AB00697C70}">
      <dgm:prSet/>
      <dgm:spPr/>
      <dgm:t>
        <a:bodyPr/>
        <a:lstStyle/>
        <a:p>
          <a:pPr latinLnBrk="1"/>
          <a:endParaRPr lang="ko-KR" altLang="en-US"/>
        </a:p>
      </dgm:t>
    </dgm:pt>
    <dgm:pt modelId="{E5C03414-34A8-403D-AC27-0897CF378983}" type="sibTrans" cxnId="{62A9026A-A7DD-459E-A2AF-66AB00697C70}">
      <dgm:prSet/>
      <dgm:spPr>
        <a:solidFill>
          <a:schemeClr val="tx1"/>
        </a:solidFill>
      </dgm:spPr>
      <dgm:t>
        <a:bodyPr/>
        <a:lstStyle/>
        <a:p>
          <a:pPr latinLnBrk="1"/>
          <a:endParaRPr lang="ko-KR" altLang="en-US">
            <a:solidFill>
              <a:schemeClr val="tx1"/>
            </a:solidFill>
          </a:endParaRPr>
        </a:p>
      </dgm:t>
    </dgm:pt>
    <dgm:pt modelId="{C6098E00-C595-4936-85B4-8F7E246281A3}">
      <dgm:prSet phldrT="[텍스트]" custT="1"/>
      <dgm:spPr>
        <a:solidFill>
          <a:schemeClr val="bg1"/>
        </a:solidFill>
        <a:ln>
          <a:solidFill>
            <a:schemeClr val="tx1"/>
          </a:solidFill>
        </a:ln>
      </dgm:spPr>
      <dgm:t>
        <a:bodyPr/>
        <a:lstStyle/>
        <a:p>
          <a:pPr latinLnBrk="1"/>
          <a:r>
            <a:rPr lang="en-US" altLang="ko-KR" sz="1300" b="1">
              <a:solidFill>
                <a:schemeClr val="tx1"/>
              </a:solidFill>
            </a:rPr>
            <a:t>IMO</a:t>
          </a:r>
          <a:r>
            <a:rPr lang="en-US" altLang="ko-KR" sz="1300">
              <a:solidFill>
                <a:schemeClr val="tx1"/>
              </a:solidFill>
            </a:rPr>
            <a:t> </a:t>
          </a:r>
        </a:p>
        <a:p>
          <a:pPr latinLnBrk="1"/>
          <a:r>
            <a:rPr lang="en-US" altLang="ko-KR" sz="1300" b="1">
              <a:solidFill>
                <a:schemeClr val="tx1"/>
              </a:solidFill>
            </a:rPr>
            <a:t>Secretariat</a:t>
          </a:r>
          <a:endParaRPr lang="ko-KR" altLang="en-US" sz="1300" b="1">
            <a:solidFill>
              <a:schemeClr val="tx1"/>
            </a:solidFill>
          </a:endParaRPr>
        </a:p>
      </dgm:t>
    </dgm:pt>
    <dgm:pt modelId="{F53CEAEA-0FBD-4D4D-B297-8FF6BF31DBE6}" type="parTrans" cxnId="{773343BC-8E20-4D57-AE5A-5049BF28B33B}">
      <dgm:prSet/>
      <dgm:spPr/>
      <dgm:t>
        <a:bodyPr/>
        <a:lstStyle/>
        <a:p>
          <a:pPr latinLnBrk="1"/>
          <a:endParaRPr lang="ko-KR" altLang="en-US"/>
        </a:p>
      </dgm:t>
    </dgm:pt>
    <dgm:pt modelId="{C897538B-2292-4728-B9E8-6061CABF23CF}" type="sibTrans" cxnId="{773343BC-8E20-4D57-AE5A-5049BF28B33B}">
      <dgm:prSet/>
      <dgm:spPr>
        <a:solidFill>
          <a:schemeClr val="tx1"/>
        </a:solidFill>
      </dgm:spPr>
      <dgm:t>
        <a:bodyPr/>
        <a:lstStyle/>
        <a:p>
          <a:pPr latinLnBrk="1"/>
          <a:endParaRPr lang="ko-KR" altLang="en-US">
            <a:solidFill>
              <a:schemeClr val="tx1"/>
            </a:solidFill>
          </a:endParaRPr>
        </a:p>
      </dgm:t>
    </dgm:pt>
    <dgm:pt modelId="{D09511F9-C55E-4842-8053-9B96A25BDE61}">
      <dgm:prSet phldrT="[텍스트]" custT="1"/>
      <dgm:spPr>
        <a:solidFill>
          <a:schemeClr val="bg1"/>
        </a:solidFill>
        <a:ln>
          <a:solidFill>
            <a:schemeClr val="tx1"/>
          </a:solidFill>
        </a:ln>
      </dgm:spPr>
      <dgm:t>
        <a:bodyPr/>
        <a:lstStyle/>
        <a:p>
          <a:pPr latinLnBrk="1"/>
          <a:r>
            <a:rPr lang="en-US" altLang="ko-KR" sz="1300" b="1">
              <a:solidFill>
                <a:schemeClr val="tx1"/>
              </a:solidFill>
            </a:rPr>
            <a:t>Database</a:t>
          </a:r>
          <a:endParaRPr lang="ko-KR" altLang="en-US" sz="1300" b="1">
            <a:solidFill>
              <a:schemeClr val="tx1"/>
            </a:solidFill>
          </a:endParaRPr>
        </a:p>
      </dgm:t>
    </dgm:pt>
    <dgm:pt modelId="{055BE94C-22A1-4031-B36C-AA94EDD20D8D}" type="parTrans" cxnId="{35B7186D-551C-466D-81E7-C0648527D55E}">
      <dgm:prSet/>
      <dgm:spPr/>
      <dgm:t>
        <a:bodyPr/>
        <a:lstStyle/>
        <a:p>
          <a:pPr latinLnBrk="1"/>
          <a:endParaRPr lang="ko-KR" altLang="en-US"/>
        </a:p>
      </dgm:t>
    </dgm:pt>
    <dgm:pt modelId="{00CC2B53-6480-417E-B3AF-98B0EA646885}" type="sibTrans" cxnId="{35B7186D-551C-466D-81E7-C0648527D55E}">
      <dgm:prSet/>
      <dgm:spPr/>
      <dgm:t>
        <a:bodyPr/>
        <a:lstStyle/>
        <a:p>
          <a:pPr latinLnBrk="1"/>
          <a:endParaRPr lang="ko-KR" altLang="en-US"/>
        </a:p>
      </dgm:t>
    </dgm:pt>
    <dgm:pt modelId="{A76784AB-5166-4BEA-89FB-E0D5D5A27C60}">
      <dgm:prSet phldrT="[텍스트]" custT="1"/>
      <dgm:spPr>
        <a:solidFill>
          <a:schemeClr val="bg1"/>
        </a:solidFill>
        <a:ln>
          <a:solidFill>
            <a:schemeClr val="tx1"/>
          </a:solidFill>
        </a:ln>
      </dgm:spPr>
      <dgm:t>
        <a:bodyPr/>
        <a:lstStyle/>
        <a:p>
          <a:pPr latinLnBrk="1"/>
          <a:r>
            <a:rPr lang="en-US" altLang="ko-KR" sz="1300" b="1">
              <a:solidFill>
                <a:schemeClr val="tx1"/>
              </a:solidFill>
            </a:rPr>
            <a:t>Ship</a:t>
          </a:r>
          <a:endParaRPr lang="ko-KR" altLang="en-US" sz="1300" b="1">
            <a:solidFill>
              <a:schemeClr val="tx1"/>
            </a:solidFill>
          </a:endParaRPr>
        </a:p>
      </dgm:t>
    </dgm:pt>
    <dgm:pt modelId="{D5EDBF24-5BF7-4B42-A8E7-51357CF72FE7}" type="sibTrans" cxnId="{67480C12-18BF-415C-93D8-3040541DFAA8}">
      <dgm:prSet/>
      <dgm:spPr>
        <a:solidFill>
          <a:schemeClr val="tx1"/>
        </a:solidFill>
      </dgm:spPr>
      <dgm:t>
        <a:bodyPr/>
        <a:lstStyle/>
        <a:p>
          <a:pPr latinLnBrk="1"/>
          <a:endParaRPr lang="ko-KR" altLang="en-US">
            <a:solidFill>
              <a:schemeClr val="tx1"/>
            </a:solidFill>
          </a:endParaRPr>
        </a:p>
      </dgm:t>
    </dgm:pt>
    <dgm:pt modelId="{3A0A317C-E546-46E8-8F60-DD079772D8AA}" type="parTrans" cxnId="{67480C12-18BF-415C-93D8-3040541DFAA8}">
      <dgm:prSet/>
      <dgm:spPr/>
      <dgm:t>
        <a:bodyPr/>
        <a:lstStyle/>
        <a:p>
          <a:pPr latinLnBrk="1"/>
          <a:endParaRPr lang="ko-KR" altLang="en-US"/>
        </a:p>
      </dgm:t>
    </dgm:pt>
    <dgm:pt modelId="{E1143805-7515-4EAB-B3A0-7A45153BCA8D}" type="pres">
      <dgm:prSet presAssocID="{43F95152-0084-4457-B1E2-77C37207515D}" presName="linearFlow" presStyleCnt="0">
        <dgm:presLayoutVars>
          <dgm:resizeHandles val="exact"/>
        </dgm:presLayoutVars>
      </dgm:prSet>
      <dgm:spPr/>
    </dgm:pt>
    <dgm:pt modelId="{7F95FA7F-C259-4C8E-9F90-3A2961030093}" type="pres">
      <dgm:prSet presAssocID="{A76784AB-5166-4BEA-89FB-E0D5D5A27C60}" presName="node" presStyleLbl="node1" presStyleIdx="0" presStyleCnt="4" custLinFactNeighborY="4082">
        <dgm:presLayoutVars>
          <dgm:bulletEnabled val="1"/>
        </dgm:presLayoutVars>
      </dgm:prSet>
      <dgm:spPr/>
      <dgm:t>
        <a:bodyPr/>
        <a:lstStyle/>
        <a:p>
          <a:pPr latinLnBrk="1"/>
          <a:endParaRPr lang="ko-KR" altLang="en-US"/>
        </a:p>
      </dgm:t>
    </dgm:pt>
    <dgm:pt modelId="{FFD7DB5A-6819-4548-83C9-4057856D9F29}" type="pres">
      <dgm:prSet presAssocID="{D5EDBF24-5BF7-4B42-A8E7-51357CF72FE7}" presName="sibTrans" presStyleLbl="sibTrans2D1" presStyleIdx="0" presStyleCnt="3" custAng="16200000" custScaleX="59788" custScaleY="100365"/>
      <dgm:spPr>
        <a:prstGeom prst="upDownArrow">
          <a:avLst/>
        </a:prstGeom>
      </dgm:spPr>
      <dgm:t>
        <a:bodyPr/>
        <a:lstStyle/>
        <a:p>
          <a:pPr latinLnBrk="1"/>
          <a:endParaRPr lang="ko-KR" altLang="en-US"/>
        </a:p>
      </dgm:t>
    </dgm:pt>
    <dgm:pt modelId="{C9E88257-30D6-4470-848A-336821F184B6}" type="pres">
      <dgm:prSet presAssocID="{D5EDBF24-5BF7-4B42-A8E7-51357CF72FE7}" presName="connectorText" presStyleLbl="sibTrans2D1" presStyleIdx="0" presStyleCnt="3"/>
      <dgm:spPr/>
      <dgm:t>
        <a:bodyPr/>
        <a:lstStyle/>
        <a:p>
          <a:pPr latinLnBrk="1"/>
          <a:endParaRPr lang="ko-KR" altLang="en-US"/>
        </a:p>
      </dgm:t>
    </dgm:pt>
    <dgm:pt modelId="{EB68F377-D2FE-4225-B278-49B598733874}" type="pres">
      <dgm:prSet presAssocID="{CB7D6454-1D16-4B1D-ABD2-795229DC12BD}" presName="node" presStyleLbl="node1" presStyleIdx="1" presStyleCnt="4">
        <dgm:presLayoutVars>
          <dgm:bulletEnabled val="1"/>
        </dgm:presLayoutVars>
      </dgm:prSet>
      <dgm:spPr/>
      <dgm:t>
        <a:bodyPr/>
        <a:lstStyle/>
        <a:p>
          <a:pPr latinLnBrk="1"/>
          <a:endParaRPr lang="ko-KR" altLang="en-US"/>
        </a:p>
      </dgm:t>
    </dgm:pt>
    <dgm:pt modelId="{4F121075-CD3E-4986-9C7F-51C61DE42923}" type="pres">
      <dgm:prSet presAssocID="{E5C03414-34A8-403D-AC27-0897CF378983}" presName="sibTrans" presStyleLbl="sibTrans2D1" presStyleIdx="1" presStyleCnt="3" custAng="16200000" custScaleX="57351" custScaleY="100365"/>
      <dgm:spPr>
        <a:prstGeom prst="upDownArrow">
          <a:avLst/>
        </a:prstGeom>
      </dgm:spPr>
      <dgm:t>
        <a:bodyPr/>
        <a:lstStyle/>
        <a:p>
          <a:pPr latinLnBrk="1"/>
          <a:endParaRPr lang="ko-KR" altLang="en-US"/>
        </a:p>
      </dgm:t>
    </dgm:pt>
    <dgm:pt modelId="{8E643395-5C73-4C0D-A648-C77F617CD85A}" type="pres">
      <dgm:prSet presAssocID="{E5C03414-34A8-403D-AC27-0897CF378983}" presName="connectorText" presStyleLbl="sibTrans2D1" presStyleIdx="1" presStyleCnt="3"/>
      <dgm:spPr/>
      <dgm:t>
        <a:bodyPr/>
        <a:lstStyle/>
        <a:p>
          <a:pPr latinLnBrk="1"/>
          <a:endParaRPr lang="ko-KR" altLang="en-US"/>
        </a:p>
      </dgm:t>
    </dgm:pt>
    <dgm:pt modelId="{CAD416F8-FDD9-4D91-AEDE-5010D5F92C91}" type="pres">
      <dgm:prSet presAssocID="{C6098E00-C595-4936-85B4-8F7E246281A3}" presName="node" presStyleLbl="node1" presStyleIdx="2" presStyleCnt="4">
        <dgm:presLayoutVars>
          <dgm:bulletEnabled val="1"/>
        </dgm:presLayoutVars>
      </dgm:prSet>
      <dgm:spPr/>
      <dgm:t>
        <a:bodyPr/>
        <a:lstStyle/>
        <a:p>
          <a:pPr latinLnBrk="1"/>
          <a:endParaRPr lang="ko-KR" altLang="en-US"/>
        </a:p>
      </dgm:t>
    </dgm:pt>
    <dgm:pt modelId="{235CADD4-6F72-47B4-BA5B-D5CA6242AF74}" type="pres">
      <dgm:prSet presAssocID="{C897538B-2292-4728-B9E8-6061CABF23CF}" presName="sibTrans" presStyleLbl="sibTrans2D1" presStyleIdx="2" presStyleCnt="3" custAng="16200000" custScaleX="57351" custScaleY="100365"/>
      <dgm:spPr>
        <a:prstGeom prst="upDownArrow">
          <a:avLst/>
        </a:prstGeom>
      </dgm:spPr>
      <dgm:t>
        <a:bodyPr/>
        <a:lstStyle/>
        <a:p>
          <a:pPr latinLnBrk="1"/>
          <a:endParaRPr lang="ko-KR" altLang="en-US"/>
        </a:p>
      </dgm:t>
    </dgm:pt>
    <dgm:pt modelId="{802CE591-B59E-41AD-AA97-35D2F8DF579A}" type="pres">
      <dgm:prSet presAssocID="{C897538B-2292-4728-B9E8-6061CABF23CF}" presName="connectorText" presStyleLbl="sibTrans2D1" presStyleIdx="2" presStyleCnt="3"/>
      <dgm:spPr/>
      <dgm:t>
        <a:bodyPr/>
        <a:lstStyle/>
        <a:p>
          <a:pPr latinLnBrk="1"/>
          <a:endParaRPr lang="ko-KR" altLang="en-US"/>
        </a:p>
      </dgm:t>
    </dgm:pt>
    <dgm:pt modelId="{15D37E83-BEB3-4033-B47F-3D0C1ECB61D2}" type="pres">
      <dgm:prSet presAssocID="{D09511F9-C55E-4842-8053-9B96A25BDE61}" presName="node" presStyleLbl="node1" presStyleIdx="3" presStyleCnt="4">
        <dgm:presLayoutVars>
          <dgm:bulletEnabled val="1"/>
        </dgm:presLayoutVars>
      </dgm:prSet>
      <dgm:spPr/>
      <dgm:t>
        <a:bodyPr/>
        <a:lstStyle/>
        <a:p>
          <a:pPr latinLnBrk="1"/>
          <a:endParaRPr lang="ko-KR" altLang="en-US"/>
        </a:p>
      </dgm:t>
    </dgm:pt>
  </dgm:ptLst>
  <dgm:cxnLst>
    <dgm:cxn modelId="{EF3D7846-D40C-4F44-860A-0AE1707FA43A}" type="presOf" srcId="{D5EDBF24-5BF7-4B42-A8E7-51357CF72FE7}" destId="{C9E88257-30D6-4470-848A-336821F184B6}" srcOrd="1" destOrd="0" presId="urn:microsoft.com/office/officeart/2005/8/layout/process2"/>
    <dgm:cxn modelId="{7260DFF2-79FC-4BDB-9394-01298FF13AAB}" type="presOf" srcId="{D5EDBF24-5BF7-4B42-A8E7-51357CF72FE7}" destId="{FFD7DB5A-6819-4548-83C9-4057856D9F29}" srcOrd="0" destOrd="0" presId="urn:microsoft.com/office/officeart/2005/8/layout/process2"/>
    <dgm:cxn modelId="{A77DE44F-1771-4420-B03F-C1B5676C0D1C}" type="presOf" srcId="{E5C03414-34A8-403D-AC27-0897CF378983}" destId="{8E643395-5C73-4C0D-A648-C77F617CD85A}" srcOrd="1" destOrd="0" presId="urn:microsoft.com/office/officeart/2005/8/layout/process2"/>
    <dgm:cxn modelId="{B54B0329-568F-4A6E-8930-C2D11E4A2C1D}" type="presOf" srcId="{E5C03414-34A8-403D-AC27-0897CF378983}" destId="{4F121075-CD3E-4986-9C7F-51C61DE42923}" srcOrd="0" destOrd="0" presId="urn:microsoft.com/office/officeart/2005/8/layout/process2"/>
    <dgm:cxn modelId="{13A443A0-FF19-4F11-9CED-EEBA5A69D96A}" type="presOf" srcId="{C897538B-2292-4728-B9E8-6061CABF23CF}" destId="{235CADD4-6F72-47B4-BA5B-D5CA6242AF74}" srcOrd="0" destOrd="0" presId="urn:microsoft.com/office/officeart/2005/8/layout/process2"/>
    <dgm:cxn modelId="{62A9026A-A7DD-459E-A2AF-66AB00697C70}" srcId="{43F95152-0084-4457-B1E2-77C37207515D}" destId="{CB7D6454-1D16-4B1D-ABD2-795229DC12BD}" srcOrd="1" destOrd="0" parTransId="{7AEFE2F5-23F6-46F6-96EC-98A0C9BA66AF}" sibTransId="{E5C03414-34A8-403D-AC27-0897CF378983}"/>
    <dgm:cxn modelId="{1B1C35AE-6257-4607-8C30-A3DB8012999B}" type="presOf" srcId="{C6098E00-C595-4936-85B4-8F7E246281A3}" destId="{CAD416F8-FDD9-4D91-AEDE-5010D5F92C91}" srcOrd="0" destOrd="0" presId="urn:microsoft.com/office/officeart/2005/8/layout/process2"/>
    <dgm:cxn modelId="{67480C12-18BF-415C-93D8-3040541DFAA8}" srcId="{43F95152-0084-4457-B1E2-77C37207515D}" destId="{A76784AB-5166-4BEA-89FB-E0D5D5A27C60}" srcOrd="0" destOrd="0" parTransId="{3A0A317C-E546-46E8-8F60-DD079772D8AA}" sibTransId="{D5EDBF24-5BF7-4B42-A8E7-51357CF72FE7}"/>
    <dgm:cxn modelId="{9C5075D4-3769-4DC8-9F07-447C8A5F82F8}" type="presOf" srcId="{CB7D6454-1D16-4B1D-ABD2-795229DC12BD}" destId="{EB68F377-D2FE-4225-B278-49B598733874}" srcOrd="0" destOrd="0" presId="urn:microsoft.com/office/officeart/2005/8/layout/process2"/>
    <dgm:cxn modelId="{6161D1F1-C56D-497D-A44C-0C0FC02C3424}" type="presOf" srcId="{C897538B-2292-4728-B9E8-6061CABF23CF}" destId="{802CE591-B59E-41AD-AA97-35D2F8DF579A}" srcOrd="1" destOrd="0" presId="urn:microsoft.com/office/officeart/2005/8/layout/process2"/>
    <dgm:cxn modelId="{4EA104E6-4330-4190-B913-4B99C8E00B27}" type="presOf" srcId="{43F95152-0084-4457-B1E2-77C37207515D}" destId="{E1143805-7515-4EAB-B3A0-7A45153BCA8D}" srcOrd="0" destOrd="0" presId="urn:microsoft.com/office/officeart/2005/8/layout/process2"/>
    <dgm:cxn modelId="{4A8EF157-14A5-4F30-9B52-EC776ED5B5ED}" type="presOf" srcId="{A76784AB-5166-4BEA-89FB-E0D5D5A27C60}" destId="{7F95FA7F-C259-4C8E-9F90-3A2961030093}" srcOrd="0" destOrd="0" presId="urn:microsoft.com/office/officeart/2005/8/layout/process2"/>
    <dgm:cxn modelId="{35B7186D-551C-466D-81E7-C0648527D55E}" srcId="{43F95152-0084-4457-B1E2-77C37207515D}" destId="{D09511F9-C55E-4842-8053-9B96A25BDE61}" srcOrd="3" destOrd="0" parTransId="{055BE94C-22A1-4031-B36C-AA94EDD20D8D}" sibTransId="{00CC2B53-6480-417E-B3AF-98B0EA646885}"/>
    <dgm:cxn modelId="{773343BC-8E20-4D57-AE5A-5049BF28B33B}" srcId="{43F95152-0084-4457-B1E2-77C37207515D}" destId="{C6098E00-C595-4936-85B4-8F7E246281A3}" srcOrd="2" destOrd="0" parTransId="{F53CEAEA-0FBD-4D4D-B297-8FF6BF31DBE6}" sibTransId="{C897538B-2292-4728-B9E8-6061CABF23CF}"/>
    <dgm:cxn modelId="{ED2F5944-8C90-4F0F-B945-EE5B8681F587}" type="presOf" srcId="{D09511F9-C55E-4842-8053-9B96A25BDE61}" destId="{15D37E83-BEB3-4033-B47F-3D0C1ECB61D2}" srcOrd="0" destOrd="0" presId="urn:microsoft.com/office/officeart/2005/8/layout/process2"/>
    <dgm:cxn modelId="{56F860BF-BAF0-4BBD-AB2C-A200E0A1FB75}" type="presParOf" srcId="{E1143805-7515-4EAB-B3A0-7A45153BCA8D}" destId="{7F95FA7F-C259-4C8E-9F90-3A2961030093}" srcOrd="0" destOrd="0" presId="urn:microsoft.com/office/officeart/2005/8/layout/process2"/>
    <dgm:cxn modelId="{C91A5D08-8D2C-485C-97AC-54D8C2F5F794}" type="presParOf" srcId="{E1143805-7515-4EAB-B3A0-7A45153BCA8D}" destId="{FFD7DB5A-6819-4548-83C9-4057856D9F29}" srcOrd="1" destOrd="0" presId="urn:microsoft.com/office/officeart/2005/8/layout/process2"/>
    <dgm:cxn modelId="{D69E73A3-7107-414B-90B1-EF330652161C}" type="presParOf" srcId="{FFD7DB5A-6819-4548-83C9-4057856D9F29}" destId="{C9E88257-30D6-4470-848A-336821F184B6}" srcOrd="0" destOrd="0" presId="urn:microsoft.com/office/officeart/2005/8/layout/process2"/>
    <dgm:cxn modelId="{18B0DE5D-E4D5-4AE5-B22A-01FE9BA38895}" type="presParOf" srcId="{E1143805-7515-4EAB-B3A0-7A45153BCA8D}" destId="{EB68F377-D2FE-4225-B278-49B598733874}" srcOrd="2" destOrd="0" presId="urn:microsoft.com/office/officeart/2005/8/layout/process2"/>
    <dgm:cxn modelId="{2FE79D5A-3DD6-4A07-8F0A-B66E7ACFC81B}" type="presParOf" srcId="{E1143805-7515-4EAB-B3A0-7A45153BCA8D}" destId="{4F121075-CD3E-4986-9C7F-51C61DE42923}" srcOrd="3" destOrd="0" presId="urn:microsoft.com/office/officeart/2005/8/layout/process2"/>
    <dgm:cxn modelId="{618DB0DF-AFA5-42B0-8427-B24E6CE69403}" type="presParOf" srcId="{4F121075-CD3E-4986-9C7F-51C61DE42923}" destId="{8E643395-5C73-4C0D-A648-C77F617CD85A}" srcOrd="0" destOrd="0" presId="urn:microsoft.com/office/officeart/2005/8/layout/process2"/>
    <dgm:cxn modelId="{91DF6E11-20A1-4841-8D39-8371CDCE993F}" type="presParOf" srcId="{E1143805-7515-4EAB-B3A0-7A45153BCA8D}" destId="{CAD416F8-FDD9-4D91-AEDE-5010D5F92C91}" srcOrd="4" destOrd="0" presId="urn:microsoft.com/office/officeart/2005/8/layout/process2"/>
    <dgm:cxn modelId="{E7386E98-7966-4147-8C20-BF549F5AF8F1}" type="presParOf" srcId="{E1143805-7515-4EAB-B3A0-7A45153BCA8D}" destId="{235CADD4-6F72-47B4-BA5B-D5CA6242AF74}" srcOrd="5" destOrd="0" presId="urn:microsoft.com/office/officeart/2005/8/layout/process2"/>
    <dgm:cxn modelId="{43D01BAA-C6E6-49ED-81A5-3AA7DDED5737}" type="presParOf" srcId="{235CADD4-6F72-47B4-BA5B-D5CA6242AF74}" destId="{802CE591-B59E-41AD-AA97-35D2F8DF579A}" srcOrd="0" destOrd="0" presId="urn:microsoft.com/office/officeart/2005/8/layout/process2"/>
    <dgm:cxn modelId="{E2FBA62D-3417-410D-B173-6A492A4F6062}" type="presParOf" srcId="{E1143805-7515-4EAB-B3A0-7A45153BCA8D}" destId="{15D37E83-BEB3-4033-B47F-3D0C1ECB61D2}"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5FA7F-C259-4C8E-9F90-3A2961030093}">
      <dsp:nvSpPr>
        <dsp:cNvPr id="0" name=""/>
        <dsp:cNvSpPr/>
      </dsp:nvSpPr>
      <dsp:spPr>
        <a:xfrm>
          <a:off x="0" y="2"/>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Data collection methodology to be included in the ship’s SEEMP.</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Submits data to flag State or RO in accordance with regulation 22A.</a:t>
          </a:r>
          <a:endParaRPr lang="ko-KR" altLang="en-US" sz="1100" b="1" kern="1200">
            <a:solidFill>
              <a:schemeClr val="tx1"/>
            </a:solidFill>
          </a:endParaRPr>
        </a:p>
      </dsp:txBody>
      <dsp:txXfrm>
        <a:off x="39208" y="39210"/>
        <a:ext cx="4932369" cy="1260240"/>
      </dsp:txXfrm>
    </dsp:sp>
    <dsp:sp modelId="{FFD7DB5A-6819-4548-83C9-4057856D9F29}">
      <dsp:nvSpPr>
        <dsp:cNvPr id="0" name=""/>
        <dsp:cNvSpPr/>
      </dsp:nvSpPr>
      <dsp:spPr>
        <a:xfrm>
          <a:off x="2333080" y="1373475"/>
          <a:ext cx="344624"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tx1"/>
            </a:solidFill>
          </a:endParaRPr>
        </a:p>
      </dsp:txBody>
      <dsp:txXfrm rot="-5400000">
        <a:off x="2272711" y="1554503"/>
        <a:ext cx="361975" cy="241237"/>
      </dsp:txXfrm>
    </dsp:sp>
    <dsp:sp modelId="{EB68F377-D2FE-4225-B278-49B598733874}">
      <dsp:nvSpPr>
        <dsp:cNvPr id="0" name=""/>
        <dsp:cNvSpPr/>
      </dsp:nvSpPr>
      <dsp:spPr>
        <a:xfrm>
          <a:off x="0" y="2011583"/>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Aggregates data and submits to IMO Secretariat.</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spc="-30" baseline="0">
              <a:solidFill>
                <a:schemeClr val="tx1"/>
              </a:solidFill>
            </a:rPr>
            <a:t>Verifies if the ship’s SEEMP and the reported data comply with regulation 22A</a:t>
          </a:r>
          <a:r>
            <a:rPr lang="en-US" sz="1100" kern="1200" spc="-50" baseline="0">
              <a:solidFill>
                <a:schemeClr val="tx1"/>
              </a:solidFill>
            </a:rPr>
            <a:t>.</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Issues SOC(Statement of Compliance) to the ship.</a:t>
          </a:r>
        </a:p>
      </dsp:txBody>
      <dsp:txXfrm>
        <a:off x="39208" y="2050791"/>
        <a:ext cx="4932369" cy="1260240"/>
      </dsp:txXfrm>
    </dsp:sp>
    <dsp:sp modelId="{4F121075-CD3E-4986-9C7F-51C61DE42923}">
      <dsp:nvSpPr>
        <dsp:cNvPr id="0" name=""/>
        <dsp:cNvSpPr/>
      </dsp:nvSpPr>
      <dsp:spPr>
        <a:xfrm>
          <a:off x="2334000" y="3383258"/>
          <a:ext cx="342783"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bg1"/>
            </a:solidFill>
          </a:endParaRPr>
        </a:p>
      </dsp:txBody>
      <dsp:txXfrm rot="-5400000">
        <a:off x="2272987" y="3564930"/>
        <a:ext cx="361975" cy="239948"/>
      </dsp:txXfrm>
    </dsp:sp>
    <dsp:sp modelId="{CAD416F8-FDD9-4D91-AEDE-5010D5F92C91}">
      <dsp:nvSpPr>
        <dsp:cNvPr id="0" name=""/>
        <dsp:cNvSpPr/>
      </dsp:nvSpPr>
      <dsp:spPr>
        <a:xfrm>
          <a:off x="0" y="4019569"/>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Aggregates all data submitted by flag States, ROs, and non-party ships.</a:t>
          </a:r>
        </a:p>
      </dsp:txBody>
      <dsp:txXfrm>
        <a:off x="39208" y="4058777"/>
        <a:ext cx="4932369" cy="1260240"/>
      </dsp:txXfrm>
    </dsp:sp>
    <dsp:sp modelId="{235CADD4-6F72-47B4-BA5B-D5CA6242AF74}">
      <dsp:nvSpPr>
        <dsp:cNvPr id="0" name=""/>
        <dsp:cNvSpPr/>
      </dsp:nvSpPr>
      <dsp:spPr>
        <a:xfrm>
          <a:off x="2334000" y="5391243"/>
          <a:ext cx="342783"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tx1"/>
            </a:solidFill>
          </a:endParaRPr>
        </a:p>
      </dsp:txBody>
      <dsp:txXfrm rot="-5400000">
        <a:off x="2272987" y="5572915"/>
        <a:ext cx="361975" cy="239948"/>
      </dsp:txXfrm>
    </dsp:sp>
    <dsp:sp modelId="{15D37E83-BEB3-4033-B47F-3D0C1ECB61D2}">
      <dsp:nvSpPr>
        <dsp:cNvPr id="0" name=""/>
        <dsp:cNvSpPr/>
      </dsp:nvSpPr>
      <dsp:spPr>
        <a:xfrm>
          <a:off x="0" y="6027554"/>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Data will be anonymized to the extent that individual ships cannot be </a:t>
          </a:r>
        </a:p>
        <a:p>
          <a:pPr lvl="0" algn="just" defTabSz="488950" latinLnBrk="1">
            <a:lnSpc>
              <a:spcPct val="90000"/>
            </a:lnSpc>
            <a:spcBef>
              <a:spcPct val="0"/>
            </a:spcBef>
            <a:spcAft>
              <a:spcPct val="35000"/>
            </a:spcAft>
          </a:pPr>
          <a:r>
            <a:rPr lang="en-US" sz="1100" kern="1200">
              <a:solidFill>
                <a:schemeClr val="tx1"/>
              </a:solidFill>
            </a:rPr>
            <a:t>  identified.</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Access to anonymized data will be restricted to IMO Member States only.</a:t>
          </a:r>
          <a:endParaRPr lang="ko-KR" altLang="en-US" sz="1100" b="1" kern="1200">
            <a:solidFill>
              <a:schemeClr val="tx1"/>
            </a:solidFill>
          </a:endParaRPr>
        </a:p>
      </dsp:txBody>
      <dsp:txXfrm>
        <a:off x="39208" y="6066762"/>
        <a:ext cx="4932369" cy="126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5FA7F-C259-4C8E-9F90-3A2961030093}">
      <dsp:nvSpPr>
        <dsp:cNvPr id="0" name=""/>
        <dsp:cNvSpPr/>
      </dsp:nvSpPr>
      <dsp:spPr>
        <a:xfrm>
          <a:off x="0" y="30874"/>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Ship</a:t>
          </a:r>
          <a:endParaRPr lang="ko-KR" altLang="en-US" sz="1300" b="1" kern="1200">
            <a:solidFill>
              <a:schemeClr val="tx1"/>
            </a:solidFill>
          </a:endParaRPr>
        </a:p>
      </dsp:txBody>
      <dsp:txXfrm>
        <a:off x="39275" y="70149"/>
        <a:ext cx="1378775" cy="1262413"/>
      </dsp:txXfrm>
    </dsp:sp>
    <dsp:sp modelId="{FFD7DB5A-6819-4548-83C9-4057856D9F29}">
      <dsp:nvSpPr>
        <dsp:cNvPr id="0" name=""/>
        <dsp:cNvSpPr/>
      </dsp:nvSpPr>
      <dsp:spPr>
        <a:xfrm>
          <a:off x="584451" y="1390626"/>
          <a:ext cx="288422"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08" y="1592496"/>
        <a:ext cx="363382" cy="201895"/>
      </dsp:txXfrm>
    </dsp:sp>
    <dsp:sp modelId="{EB68F377-D2FE-4225-B278-49B598733874}">
      <dsp:nvSpPr>
        <dsp:cNvPr id="0" name=""/>
        <dsp:cNvSpPr/>
      </dsp:nvSpPr>
      <dsp:spPr>
        <a:xfrm>
          <a:off x="0" y="2015050"/>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Flag</a:t>
          </a:r>
          <a:r>
            <a:rPr lang="en-US" altLang="ko-KR" sz="1300" kern="1200">
              <a:solidFill>
                <a:schemeClr val="tx1"/>
              </a:solidFill>
            </a:rPr>
            <a:t> </a:t>
          </a:r>
        </a:p>
        <a:p>
          <a:pPr lvl="0" algn="ctr" defTabSz="577850" latinLnBrk="1">
            <a:lnSpc>
              <a:spcPct val="90000"/>
            </a:lnSpc>
            <a:spcBef>
              <a:spcPct val="0"/>
            </a:spcBef>
            <a:spcAft>
              <a:spcPct val="35000"/>
            </a:spcAft>
          </a:pPr>
          <a:r>
            <a:rPr lang="en-US" altLang="ko-KR" sz="1300" b="1" kern="1200">
              <a:solidFill>
                <a:schemeClr val="tx1"/>
              </a:solidFill>
            </a:rPr>
            <a:t>Administration</a:t>
          </a:r>
          <a:endParaRPr lang="ko-KR" altLang="en-US" sz="1300" b="1" kern="1200">
            <a:solidFill>
              <a:schemeClr val="tx1"/>
            </a:solidFill>
          </a:endParaRPr>
        </a:p>
      </dsp:txBody>
      <dsp:txXfrm>
        <a:off x="39275" y="2054325"/>
        <a:ext cx="1378775" cy="1262413"/>
      </dsp:txXfrm>
    </dsp:sp>
    <dsp:sp modelId="{4F121075-CD3E-4986-9C7F-51C61DE42923}">
      <dsp:nvSpPr>
        <dsp:cNvPr id="0" name=""/>
        <dsp:cNvSpPr/>
      </dsp:nvSpPr>
      <dsp:spPr>
        <a:xfrm>
          <a:off x="584464" y="3388436"/>
          <a:ext cx="288396"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12" y="3590315"/>
        <a:ext cx="363382" cy="201877"/>
      </dsp:txXfrm>
    </dsp:sp>
    <dsp:sp modelId="{CAD416F8-FDD9-4D91-AEDE-5010D5F92C91}">
      <dsp:nvSpPr>
        <dsp:cNvPr id="0" name=""/>
        <dsp:cNvSpPr/>
      </dsp:nvSpPr>
      <dsp:spPr>
        <a:xfrm>
          <a:off x="0" y="4026495"/>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IMO</a:t>
          </a:r>
          <a:r>
            <a:rPr lang="en-US" altLang="ko-KR" sz="1300" kern="1200">
              <a:solidFill>
                <a:schemeClr val="tx1"/>
              </a:solidFill>
            </a:rPr>
            <a:t> </a:t>
          </a:r>
        </a:p>
        <a:p>
          <a:pPr lvl="0" algn="ctr" defTabSz="577850" latinLnBrk="1">
            <a:lnSpc>
              <a:spcPct val="90000"/>
            </a:lnSpc>
            <a:spcBef>
              <a:spcPct val="0"/>
            </a:spcBef>
            <a:spcAft>
              <a:spcPct val="35000"/>
            </a:spcAft>
          </a:pPr>
          <a:r>
            <a:rPr lang="en-US" altLang="ko-KR" sz="1300" b="1" kern="1200">
              <a:solidFill>
                <a:schemeClr val="tx1"/>
              </a:solidFill>
            </a:rPr>
            <a:t>Secretariat</a:t>
          </a:r>
          <a:endParaRPr lang="ko-KR" altLang="en-US" sz="1300" b="1" kern="1200">
            <a:solidFill>
              <a:schemeClr val="tx1"/>
            </a:solidFill>
          </a:endParaRPr>
        </a:p>
      </dsp:txBody>
      <dsp:txXfrm>
        <a:off x="39275" y="4065770"/>
        <a:ext cx="1378775" cy="1262413"/>
      </dsp:txXfrm>
    </dsp:sp>
    <dsp:sp modelId="{235CADD4-6F72-47B4-BA5B-D5CA6242AF74}">
      <dsp:nvSpPr>
        <dsp:cNvPr id="0" name=""/>
        <dsp:cNvSpPr/>
      </dsp:nvSpPr>
      <dsp:spPr>
        <a:xfrm>
          <a:off x="584464" y="5399882"/>
          <a:ext cx="288396"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12" y="5601761"/>
        <a:ext cx="363382" cy="201877"/>
      </dsp:txXfrm>
    </dsp:sp>
    <dsp:sp modelId="{15D37E83-BEB3-4033-B47F-3D0C1ECB61D2}">
      <dsp:nvSpPr>
        <dsp:cNvPr id="0" name=""/>
        <dsp:cNvSpPr/>
      </dsp:nvSpPr>
      <dsp:spPr>
        <a:xfrm>
          <a:off x="0" y="6037941"/>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Database</a:t>
          </a:r>
          <a:endParaRPr lang="ko-KR" altLang="en-US" sz="1300" b="1" kern="1200">
            <a:solidFill>
              <a:schemeClr val="tx1"/>
            </a:solidFill>
          </a:endParaRPr>
        </a:p>
      </dsp:txBody>
      <dsp:txXfrm>
        <a:off x="39275" y="6077216"/>
        <a:ext cx="1378775" cy="12624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5C36-AC4B-4454-AC51-EFCD9866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3769</Words>
  <Characters>21484</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BALLAST WATER MANAGEMENT PLAN</vt:lpstr>
    </vt:vector>
  </TitlesOfParts>
  <Company>cido</Company>
  <LinksUpToDate>false</LinksUpToDate>
  <CharactersWithSpaces>25203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PLAN</dc:title>
  <dc:creator>윤미라</dc:creator>
  <cp:lastModifiedBy>Windows User</cp:lastModifiedBy>
  <cp:revision>20</cp:revision>
  <cp:lastPrinted>2018-05-29T02:36:00Z</cp:lastPrinted>
  <dcterms:created xsi:type="dcterms:W3CDTF">2018-05-16T00:39:00Z</dcterms:created>
  <dcterms:modified xsi:type="dcterms:W3CDTF">2018-05-31T06:58:00Z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C:\Users\KR\Desktop\2017 SEEMP\SMEEP PART II Guideline (작성)\SEEMP PART II Guideline (E) Rev.4.docx</vt:lpwstr>
  </property>
</Properties>
</file>